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ATAS/416/2016 vom 23. Mai 2016</w:t>
      </w:r>
    </w:p>
    <w:p>
      <w:r>
        <w:t>GE Cour de justice, 2016-05-23, FR</w:t>
      </w:r>
    </w:p>
    <w:p>
      <w:r>
        <w:rPr>
          <w:b/>
        </w:rPr>
        <w:t xml:space="preserve">Quelle: </w:t>
      </w:r>
      <w:r>
        <w:t>https://mcp.opencaselaw.ch/entscheid/ge_gerichte_ATAS_416_2016</w:t>
      </w:r>
    </w:p>
    <w:p>
      <w:r>
        <w:t>FR: GE_GERICHTE ATAS/416/2016 du 23 mai 2016</w:t>
      </w:r>
    </w:p>
    <w:p>
      <w:r>
        <w:t>IT: GE_GERICHTE ATAS/416/2016 del 23 maggio 2016</w:t>
      </w:r>
    </w:p>
    <w:p>
      <w:pPr>
        <w:pStyle w:val="Heading2"/>
      </w:pPr>
      <w:r>
        <w:t>Volltext</w:t>
      </w:r>
    </w:p>
    <w:p>
      <w:r>
        <w:t>Siégeant : Mario-Dominique TORELLO, Président; Pierre-Bernard PETITAT et Georges ZUFFEREY, Juges assesseurs</w:t>
      </w:r>
    </w:p>
    <w:p>
      <w:r>
        <w:t>RÉPUBLIQUE ET</w:t>
      </w:r>
    </w:p>
    <w:p>
      <w:r>
        <w:t>CANTON DE GENÈVE POUVOIR JUDICIAIRE</w:t>
      </w:r>
    </w:p>
    <w:p>
      <w:r>
        <w:t>A/737/2016 ATAS/416/2016 COUR DE JUSTICE Chambre des assurances sociales Arrêt du 23 mai 2016 10ème Chambre</w:t>
      </w:r>
    </w:p>
    <w:p>
      <w:r>
        <w:t>En la cause Monsieur A______, domicilié à ONEX, comparant avec élection de domicile en l'étude de Maître MEMBREZ François</w:t>
      </w:r>
    </w:p>
    <w:p>
      <w:r>
        <w:t>recourant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A/737/2016 - 2/2 - Vu la décision de l'Office cantonal de l'assurance-invalidité (ci-après: OAI) du 1er février 2016 refusant une allocation pour impotent à Monsieur A______ (ci-après: le recourant) ; Vu le recours du 4 mars 2016 ; Vu la réponse de l'intimé du 29 mars 2016 ; Vu le courrier du conseil du recourant du 11 mai 2016, indiquant à la chambre de céans qu'un accord amiable ayant été trouvé entre les parties, le recourant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