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ATAS/416/2011 vom 28. April 2011</w:t>
      </w:r>
    </w:p>
    <w:p>
      <w:r>
        <w:t>GE Cour de justice, 2011-04-28, FR</w:t>
      </w:r>
    </w:p>
    <w:p>
      <w:r>
        <w:rPr>
          <w:b/>
        </w:rPr>
        <w:t xml:space="preserve">Quelle: </w:t>
      </w:r>
      <w:r>
        <w:t>https://mcp.opencaselaw.ch/entscheid/ge_gerichte_ATAS_416_2011</w:t>
      </w:r>
    </w:p>
    <w:p>
      <w:r>
        <w:t>FR: GE_GERICHTE ATAS/416/2011 du 28 avril 2011</w:t>
      </w:r>
    </w:p>
    <w:p>
      <w:r>
        <w:t>IT: GE_GERICHTE ATAS/416/2011 del 28 aprile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w:t>
      </w:r>
    </w:p>
    <w:p>
      <w:r>
        <w:t>A/3510/2010 - 6/10 -</w:t>
      </w:r>
    </w:p>
    <w:p>
      <w:r>
        <w:rPr>
          <w:b/>
        </w:rPr>
        <w:t>E. 2</w:t>
      </w:r>
    </w:p>
    <w:p>
      <w:r>
        <w:t>La LPGA, entrée en vigueur le 1er janvier 2003, de même que les modifications de la LAI du 21 mars 2003 (4ème révision), entrée en vigueur le 1er janvier 2004, ont entraîné la modification de nombreuses dispositions légales dans le domaine de l'assurance-invalidité. Conformément au principe selon lequel les règles applicables sont celles en vigueur au moment où les faits juridiquement déterminants se sont produits (ATF 130 V 445), le droit litigieux doit être examiné à l'aune des dispositions de la LAI en vigueur jusqu'au 31 décembre 2002 pour la période courant jusqu'à cette date, puis à celle de la nouvelle réglementation pour la période postérieure au 1er janvier 2003, respectivement au 1er janvier 2004, étant précisé que le juge n'a pas à prendre en considération les modifications du droit ou de l'état de fait postérieures à la date déterminante de la décision litigieuse (ATF 129 V 1 consid. 1.2). Cela étant, les notions et les principes développés jusqu'alors par la jurisprudence en matière d’évaluation de l'invalidité n'ont pas été modifiés par l'entrée en vigueur de la LPGA ou de la 4ème révision de la LAI (voir ATF 130 V 343). Par ailleurs,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w:t>
      </w:r>
    </w:p>
    <w:p>
      <w:r>
        <w:t>Le recours interjeté respectant les forme et délai prévus par la loi (art. 56 à 60 LPGA), il y a lieu de le déclarer recevable.</w:t>
      </w:r>
    </w:p>
    <w:p>
      <w:r>
        <w:rPr>
          <w:b/>
        </w:rPr>
        <w:t>E. 4</w:t>
      </w:r>
    </w:p>
    <w:p>
      <w:r>
        <w:t>Le litige porte sur la question de savoir si c'est à juste titre que l'intimé a refusé d'entrer en matière sur la nouvelle demande de l'assuré.</w:t>
      </w:r>
    </w:p>
    <w:p>
      <w:r>
        <w:rPr>
          <w:b/>
        </w:rPr>
        <w:t>E. 5</w:t>
      </w:r>
    </w:p>
    <w:p>
      <w:r>
        <w:t>a) Lorsque la rente a été refusée parce que le degré d'invalidité était insuffisant, la nouvelle demande ne peut être examinée que si l'assuré rend plausible que son invalidité s'est modifiée de manière à influencer ses droits (art. 17 LPGA; art. 87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w:t>
      </w:r>
    </w:p>
    <w:p>
      <w:r>
        <w:t>A/3510/2010 - 7/10 -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ce qui est précisément le cas en l'espèce. c) Lorsque l'administration entre en matière sur la nouvelle demande, elle doit examiner l'affaire au fond et vérifier que la modification de l'invalidité ou de l'impotence rendue plausible par l'assuré est réellement intervenue; elle doit donc procéder de la même manière qu'en cas de révision au sens de l'art. 17 LPGA c'est- à-dire en en comparant les faits tels qu'ils se présentaient au moment de la décision initiale de rente et les circonstances régnant à l'époque de la décision litigieuse (ATF 130 V 351 consid. 3.5.2 ; 125 V 369 consid. 2 et la référence; 112 V 372 consid. 2b et 390 consid. 1b) afin d'établir si un changement est intervenu. Si l'administration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109 V 114 consid. 2a et b).</w:t>
      </w:r>
    </w:p>
    <w:p>
      <w:r>
        <w:rPr>
          <w:b/>
        </w:rPr>
        <w:t>E. 6</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w:t>
      </w:r>
    </w:p>
    <w:p>
      <w:r>
        <w:rPr>
          <w:b/>
        </w:rPr>
        <w:t>E. 7</w:t>
      </w:r>
    </w:p>
    <w:p>
      <w:r>
        <w:t>Il y a lieu de préciser que selon la jurisprudence, la notion d'invalidité, au sens du droit des assurances sociales, est une notion économique et non médicale; ce sont</w:t>
      </w:r>
    </w:p>
    <w:p>
      <w:r>
        <w:t>A/3510/2010 - 8/10 -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8</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w:t>
      </w:r>
    </w:p>
    <w:p>
      <w:r>
        <w:rPr>
          <w:b/>
        </w:rPr>
        <w:t>E. 9</w:t>
      </w:r>
    </w:p>
    <w:p>
      <w:r>
        <w:t>L’autorité administrative doit constater d’office les faits déterminants, c’est-à-dire toutes les circonstances dont dépend l’application des règles de droit (ATF 117 V 261 consid. 3 p. 263; T. LOCHER, Grundriss des Sozialversicherungsrecht, Bern 1994, t. 1, p. 438). Elle est ainsi tenue d’ordonner une instruction complémentaire</w:t>
      </w:r>
    </w:p>
    <w:p>
      <w:r>
        <w:t>A/3510/2010 - 9/10 - lorsque les allégations des parties et les éléments ressortant du dossier requièrent une telle mesure, et qu’en particulier, elle doit mettre en œuvre une expertise lorsqu’il paraît nécessaire de clarifier des aspects médicaux (ATF 117 V 282 consid. 4a p. 283; RAMA 1985 p. 240 consid.4; LOCHER loc. cit.). De son côté, le juge qui considère que les faits ne sont pas suffisamment élucidés peut renvoyer la cause à l’administration pour complément d’instruction ou procéder lui-même à une telle instruction complémentaire (RAMA 1993 p. 136). En matière d’assurance-invalidité, la première solution est en principe préférée (ATFA I 431/02 du 8 novembre 2002).</w:t>
      </w:r>
    </w:p>
    <w:p>
      <w:r>
        <w:rPr>
          <w:b/>
        </w:rPr>
        <w:t>E. 10</w:t>
      </w:r>
    </w:p>
    <w:p>
      <w:r>
        <w:t>En l'espèce, il est désormais admis que le recourant a rendu plausible une aggravation de son état de santé, ainsi que l'a reconnu le médecin du SMR. En revanche, la Cour de céans, en l'état, ne dispose pas des éléments suffisants pour déterminer quelle est exactement l'influence de cette aggravation sur la capacité de gain de l'intéressé. Il conviendrait d'investiguer la question de manière plus approfondie, par exemple en réinterrogeant le Dr D__________ et en requérant la production de l'intégralité du dossier de l'assuré auprès de la Clinique d'ophtalmologie pour établir quelle a été exactement l'évolution de son état depuis la décision rendue par l'intimé en février 2005. Il y aura également lieu de déterminer quelles activités concrètes sont susceptibles de convenir à l'assuré et si des mesures de réadaptation pourraient être indiquées. La cause n'étant, de l'avis de la Cour de céans, pas suffisamment instruite pour lui permettre de se déterminer en connaissance de cause, il convient d’admettre partiellement le recours et de renvoyer la cause à l’intimé pour instruction complémentaire puis nouvelle décision.</w:t>
      </w:r>
    </w:p>
    <w:p>
      <w:r>
        <w:t>A/3510/2010 - 10/10 -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