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ATAS/415/2011 vom 2. Mai 2011</w:t>
      </w:r>
    </w:p>
    <w:p>
      <w:r>
        <w:t>GE Cour de justice, 2011-05-02, FR</w:t>
      </w:r>
    </w:p>
    <w:p>
      <w:r>
        <w:rPr>
          <w:b/>
        </w:rPr>
        <w:t xml:space="preserve">Quelle: </w:t>
      </w:r>
      <w:r>
        <w:t>https://mcp.opencaselaw.ch/entscheid/ge_gerichte_ATAS_415_2011</w:t>
      </w:r>
    </w:p>
    <w:p>
      <w:r>
        <w:t>FR: GE_GERICHTE ATAS/415/2011 du 2 mai 2011</w:t>
      </w:r>
    </w:p>
    <w:p>
      <w:r>
        <w:t>IT: GE_GERICHTE ATAS/415/2011 del 2 maggio 2011</w:t>
      </w:r>
    </w:p>
    <w:p>
      <w:pPr>
        <w:pStyle w:val="Heading2"/>
      </w:pPr>
      <w:r>
        <w:t>Volltext</w:t>
      </w:r>
    </w:p>
    <w:p>
      <w:r>
        <w:t>Siégeant : Florence KRAUSKOPF, Présidente; Christine TARRIT-DESHUSSES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A/724/2011 ATAS/415/2011 COUR DE JUSTICE Chambre des assurances sociales Arrêt du 2 mai 2011 9ème Chambre</w:t>
      </w:r>
    </w:p>
    <w:p>
      <w:r>
        <w:t>En la cause Madame M__________, domiciliée à Chêne-Bourg, représentée par AXA-ARAG Protection Juridique N__________, sise Rue Beau-Séjour 15, 1002 Lausanne recourante contre OFFICE DE L'ASSURANCE-INVALIDITÉ DU CANTON DE GENÈVE, sis Rue de Lyon 97, 1203 Genève intimé</w:t>
      </w:r>
    </w:p>
    <w:p>
      <w:r>
        <w:t>A/724/2011 - 2/2 -</w:t>
      </w:r>
    </w:p>
    <w:p>
      <w:r>
        <w:t>Vu la décision sur opposition du 14 avril 2010, annulée et remplacée par la nouvelle décision du 16 février 2011, par laquelle l'OFFICE DE L'ASSURANCE-INVALIDITÉ DU CANTON DE GENÈVE (ci-après: l'intimé) refuse d'entrer en matière sur la nouvelle demande de prestations de la recourante; Vu le recours du 9 mars 2011, Madame M__________ (ci-après: la recourante) représentée par AXA-ARAG Protection Juridique N__________, mandataire de; Attendu que, par courrier du 4 avril 2011, l'intimé a indiqué qu'il annulait sa décision du 16 février 2011; Qu'il convient d'en prendre acte et de rayer la cause du rôle, le recours étant devenu sans objet.</w:t>
      </w:r>
    </w:p>
    <w:p>
      <w:r>
        <w:t>PAR CES MOTIFS, LA CHAMBRE DES ASSURANCES SOCIALES : 1. Dit que le recours est devenu sans objet. 2. Raye la cause du rôle. 3. Dit que la procédure est gratuite.</w:t>
      </w:r>
    </w:p>
    <w:p>
      <w:r>
        <w:t>La greffière</w:t>
      </w:r>
    </w:p>
    <w:p>
      <w:r>
        <w:t>Maryse BRIAND</w:t>
      </w:r>
    </w:p>
    <w:p>
      <w:r>
        <w:t>La Présidente :</w:t>
      </w:r>
    </w:p>
    <w:p>
      <w:r>
        <w:t>Florence KRAUSKOPF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