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ATAS/414/2013 vom 2. Mai 2013</w:t>
      </w:r>
    </w:p>
    <w:p>
      <w:r>
        <w:t>GE Cour de justice, 2013-05-02, FR</w:t>
      </w:r>
    </w:p>
    <w:p>
      <w:r>
        <w:rPr>
          <w:b/>
        </w:rPr>
        <w:t xml:space="preserve">Quelle: </w:t>
      </w:r>
      <w:r>
        <w:t>https://mcp.opencaselaw.ch/entscheid/ge_gerichte_ATAS_414_2013</w:t>
      </w:r>
    </w:p>
    <w:p>
      <w:r>
        <w:t>FR: GE_GERICHTE ATAS/414/2013 du 2 mai 2013</w:t>
      </w:r>
    </w:p>
    <w:p>
      <w:r>
        <w:t>IT: GE_GERICHTE ATAS/414/2013 del 2 maggio 2013</w:t>
      </w:r>
    </w:p>
    <w:p>
      <w:pPr>
        <w:pStyle w:val="Heading2"/>
      </w:pPr>
      <w:r>
        <w:t>Volltext</w:t>
      </w:r>
    </w:p>
    <w:p>
      <w:r>
        <w:t>Siégeant :Karine STECK, Présidente; Christine LUZZATTO et Violaine LANDRY ORSAT, Juges assesseurs</w:t>
      </w:r>
    </w:p>
    <w:p>
      <w:r>
        <w:t>REPUBLIQUE ET</w:t>
      </w:r>
    </w:p>
    <w:p>
      <w:r>
        <w:t>CANTON DE GENEVE POUVOIR JUDICIAIRE</w:t>
      </w:r>
    </w:p>
    <w:p>
      <w:r>
        <w:t>A/403/2013 ATAS/414/2013 COUR DE JUSTICE Chambre des assurances sociales Arrêt du 2 mai 2013 3ème Chambre</w:t>
      </w:r>
    </w:p>
    <w:p>
      <w:r>
        <w:t>En la cause Monsieur A___________, domicilié c/o Monsieur A___________, à GENEVE recourant</w:t>
      </w:r>
    </w:p>
    <w:p>
      <w:r>
        <w:t>contre SERVICE DES PRESTATIONS COMPLEMENTAIRES DSE- SPC, sis route de Chêne 54, GENEVE intimé</w:t>
      </w:r>
    </w:p>
    <w:p>
      <w:r>
        <w:t>A/403/2013 - 2/2 -</w:t>
      </w:r>
    </w:p>
    <w:p>
      <w:r>
        <w:t>Vu la décision sur opposition du SERVICE DES PRESTATIONS COMPLEMENTAIRES (SPC) du 11 janvier 2013, Vu le recours interjeté par l'intéressé le 25 janvier 2013, Vu la réponse de l'intimé du 20 mars 2013, Vu l'audience de comparution personnelle des parties du 2 mai 2013, Attendu qu'à cette audience, l'intimé s'est engagé à rendre une décision formelle dans les meilleurs délais concernant le calcul des prestations dues à compter du 1er janvier 2013 compte tenu, plus particulièrement, de l'évolution de la fortune du recourant alléguée dans son courrier du 25 janvier 2013, Qu'en conséquence, le représentant du recourant a indiqué retirer le recours,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