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ATAS/411/2024 vom 6. Juni 2024</w:t>
      </w:r>
    </w:p>
    <w:p>
      <w:r>
        <w:t>GE Cour de justice, 2024-06-06, FR</w:t>
      </w:r>
    </w:p>
    <w:p>
      <w:r>
        <w:rPr>
          <w:b/>
        </w:rPr>
        <w:t xml:space="preserve">Quelle: </w:t>
      </w:r>
      <w:r>
        <w:t>https://mcp.opencaselaw.ch/entscheid/ge_gerichte_ATAS_411_2024</w:t>
      </w:r>
    </w:p>
    <w:p>
      <w:r>
        <w:t>FR: GE_GERICHTE ATAS/411/2024 du 6 juin 2024</w:t>
      </w:r>
    </w:p>
    <w:p>
      <w:r>
        <w:t>IT: GE_GERICHTE ATAS/411/2024 del 6 giugno 2024</w:t>
      </w:r>
    </w:p>
    <w:p>
      <w:pPr>
        <w:pStyle w:val="Heading2"/>
      </w:pPr>
      <w:r>
        <w:t>Erwägungen</w:t>
      </w:r>
    </w:p>
    <w:p>
      <w:r>
        <w:rPr>
          <w:b/>
        </w:rPr>
        <w:t>E. 13</w:t>
      </w:r>
    </w:p>
    <w:p>
      <w:r>
        <w:t>novembre 2023 et que, rejetant le recours, il est ainsi complet et clair ;</w:t>
      </w:r>
    </w:p>
    <w:p>
      <w:r>
        <w:t>Qu'au vu de ce qui précède, la mention, dans les considérants de l'arrêt, de ce que le droit de la demanderesse à l'indemnité de chômage devait être revu après le 4 décembre 2023 ne devait pas nécessairement figurer dans le dispositif de l'arrêt, s'agissant d'une simple invitation faite à l'autorité de statuer ;</w:t>
      </w:r>
    </w:p>
    <w:p>
      <w:r>
        <w:t>Que, par ailleurs, la demanderesse, représentée par une mandataire professionnellement qualifiée, a parfaitement compris la portée de l'arrêt puisqu'elle a déjà requis de l'intimé qu'il rende une décision sur ses droits dès le 4 décembre 2023, ce que celui-ci devait aussi spontanément faire ;</w:t>
      </w:r>
    </w:p>
    <w:p>
      <w:r>
        <w:t>Que les conditions de l’art. 84 al. 1 LPA n’étant pas réalisées, la demande en interprétation sera rejetée ;</w:t>
      </w:r>
    </w:p>
    <w:p>
      <w:r>
        <w:t>Que, pour le surplus, la procédure est gratuite.</w:t>
      </w:r>
    </w:p>
    <w:p>
      <w:r>
        <w:t>A/4196/2023 - 6/6 - PAR CES MOTIFS, LA CHAMBRE DES ASSURANCES SOCIALES : Statuant sur demande en interprétation À la forme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