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ATAS/410/2010 vom 20. November 2009</w:t>
      </w:r>
    </w:p>
    <w:p>
      <w:r>
        <w:t>GE Cour de justice, 2009-11-20, FR</w:t>
      </w:r>
    </w:p>
    <w:p>
      <w:r>
        <w:rPr>
          <w:b/>
        </w:rPr>
        <w:t xml:space="preserve">Quelle: </w:t>
      </w:r>
      <w:r>
        <w:t>https://mcp.opencaselaw.ch/entscheid/ge_gerichte_ATAS_410_2010</w:t>
      </w:r>
    </w:p>
    <w:p>
      <w:r>
        <w:t>FR: GE_GERICHTE ATAS/410/2010 du 20 novembre 2009</w:t>
      </w:r>
    </w:p>
    <w:p>
      <w:r>
        <w:t>IT: GE_GERICHTE ATAS/410/2010 del 20 novembre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l'OCE de prononcer à l'encontre de l'assuré une suspension d'une durée de cinq jours dans l'exercice de son droit à l'indemnité de chômage, au motif que celui-ci n'avait pas remis le formulaire de ses recherches d'emploi du mois d'octobre 2009 dans le délai qui lui avait été imparti par l'ORP.</w:t>
      </w:r>
    </w:p>
    <w:p>
      <w:r>
        <w:rPr>
          <w:b/>
        </w:rPr>
        <w:t>E. 5</w:t>
      </w:r>
    </w:p>
    <w:p>
      <w:r>
        <w:t>Aux termes de l'art. 17 al. 2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rPr>
          <w:b/>
        </w:rPr>
        <w:t>E. 6</w:t>
      </w:r>
    </w:p>
    <w:p>
      <w:r>
        <w:t>L'art. 26 de l'ordonnance sur l'assurance-chômage (OACI) précise que "L’assuré doit cibler ses recherches d’emploi, en règle générale selon les méthodes de postulation ordinaires. En s’inscrivant pour toucher des indemnités, l’assuré doit fournir à l’office compétent la preuve des efforts qu’il entreprend pour trouver du travail.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w:t>
      </w:r>
    </w:p>
    <w:p>
      <w:r>
        <w:t>A/250/2010 - 4/6 - l’expiration de ce délai, et en l’absence d’excuse valable, les recherches d’emploi ne pourront pas être prises en considération. L’office compétent contrôle chaque mois les recherches d’emploi de l’assuré." En application de l'art. 30 al. 1 let. c LACI, le Secrétariat d'Etat à l'économie (SECO) a précisé que pour que l'ORP puisse procéder au contrôle mensuel des efforts de l'assuré pour retrouver un emploi, il devra être en possession de ses recherches d'emploi à la fin du mois, mais au plus tard le 5 du mois suivant ou le premier jour ouvrable suivant cette date (Circulaire IC B 235 A § 1, art. 26 al. 2 OACI). Lorsqu'au terme du délai convenu pour le dépôt des recherches d'emploi, l'ORP n'est pas en possession des recherches d'emploi de l'assuré, il avise celui-ci qu'un ultime délai de cinq jours à compter de la réception de l'avis lui est accordé pour les déposer ou pour expliquer leur absence. Sans nouvelle de sa part au terme de ce délai, une suspension du droit à l'indemnité pour recherches d'emploi insuffisantes sera prononcée en vertu de l'art. 30 al. 1 let. c LACI et les recherches d'emploi déposées ultérieurement ne pourront pas être prises en considération. En cas d'excuse valable, ce délai peut être restitué (art. 26 al. 2bis OACI, Circulaire IC B 235 § 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w:t>
      </w:r>
    </w:p>
    <w:p>
      <w:r>
        <w:t>A/250/2010 - 5/6 -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8</w:t>
      </w:r>
    </w:p>
    <w:p>
      <w:r>
        <w:t>En l'espèce, l'assuré allègue avoir déposé dans la boîte aux lettres de l'OCE le formulaire de recherches d'emploi du mois d'octobre 2009 le 12 novembre 2009. Il estime ainsi avoir agi en temps utile, puisqu'un ultime délai au 17 novembre lui avait été imparti. Le Tribunal de céans constate que dans le dossier figure certes ledit formulaire ; il est toutefois muni d'un timbre de réception indiquant le 23 novembre 2009. Il apparaît peu vraisemblable, au degré requis par la jurisprudence, que le formulaire ait été déposé le 12 novembre, qu'il ait été égaré, puis tamponné "après coup" plus de 10 jours après. Ainsi que l'a relevé la représentante de l'OCE lors de son audition, la date figurant sur le timbre apposé sur les documents atteste précisément de la date à laquelle ceux-ci ont été reçus. Force est de constater que l'assuré n'a pas apporté la preuve, ni même rendu vraisemblable, qu'il avait déposé avant le 17 novembre 2009 le formulaire de recherches d'emploi. L'ORP était dès lors en droit de suspendre son droit à l'indemnité conformément à l'art. 30 al. 1 let. c LACI. 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 Selon l'échelle des suspensions élaborée par le Secrétariat d'état à l'économie (SECO), la pénalité prévue pour recherches d'emploi qu'il n'est pas possible de prendre en considération est, pour un premier manquement, de 5 à 9 jours. En retenant une suspension de 5 jours, l'ORP, confirmé par l'OCE, a pris la sanction la plus courte prévue par le barème du SECO. Force est de constater qu'il respecte ainsi dans le cas d'espèce le principe de la proportionnalité. Aussi le recours est-il rejeté.</w:t>
      </w:r>
    </w:p>
    <w:p>
      <w:r>
        <w:t>A/250/2010 - 6/6 -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