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ATAS/40/2015 vom 20. Januar 2015</w:t>
      </w:r>
    </w:p>
    <w:p>
      <w:r>
        <w:t>GE Cour de justice, 2015-01-20, FR</w:t>
      </w:r>
    </w:p>
    <w:p>
      <w:r>
        <w:rPr>
          <w:b/>
        </w:rPr>
        <w:t xml:space="preserve">Quelle: </w:t>
      </w:r>
      <w:r>
        <w:t>https://mcp.opencaselaw.ch/entscheid/ge_gerichte_ATAS_40_2015</w:t>
      </w:r>
    </w:p>
    <w:p>
      <w:r>
        <w:t>FR: GE_GERICHTE ATAS/40/2015 du 20 janvier 2015</w:t>
      </w:r>
    </w:p>
    <w:p>
      <w:r>
        <w:t>IT: GE_GERICHTE ATAS/40/2015 del 20 gennaio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 et 49 al. 3 de la loi en matière de chômage du 11 novembre 1983 (LMC - J 2 20)).</w:t>
      </w:r>
    </w:p>
    <w:p>
      <w:r>
        <w:rPr>
          <w:b/>
        </w:rPr>
        <w:t>E. 3</w:t>
      </w:r>
    </w:p>
    <w:p>
      <w:r>
        <w:t>Le litige porte sur le droit de l'OCE de révoquer les ARE accordées à la société et de réclamer à celle-ci le remboursement de la totalité des prestations versées.</w:t>
      </w:r>
    </w:p>
    <w:p>
      <w:r>
        <w:rPr>
          <w:b/>
        </w:rPr>
        <w:t>E. 4</w:t>
      </w:r>
    </w:p>
    <w:p>
      <w:r>
        <w:t>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Si la caisse a toutefois des doutes quant à l’exactitude de l'attestation établie par l’employeur ou quant à l’existence même d’un rapport de travail, elle doit alors exiger des éléments de preuve complémentaires. Il peut y avoir notamment doutes en présence de rapports de</w:t>
      </w:r>
    </w:p>
    <w:p>
      <w:r>
        <w:t>A/3007/2014 - 7/13 - travail entre proches parents (B145). Pour les assurés occupant une position assimilable à celle d’un employeur et pour leur conjoint, la caisse doit dans tous les cas s'assurer du versement effectif des salaires (B146).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 société s’est vu reconnaître le droit à une ARE en faveur de l’assurée engagée en qualité de spécialiste en marketing, pour une période allant du 5 mars 2013 au 4 mars 2014. Il n’est pas contesté que le salaire prévu a été versé à l’assurée. Dès lors, le fait que l’administrateur de la société et l’assurée soient frère et sœur importe peu, s’agissant du versement effectif du salaire. Il est par ailleurs établi que le contrat de travail a été résilié le 7 novembre 2013 avec effet au 4 mars 2014, date correspondant au dernier jour prévu de l’ARE.</w:t>
      </w:r>
    </w:p>
    <w:p>
      <w:r>
        <w:rPr>
          <w:b/>
        </w:rPr>
        <w:t>E. 7</w:t>
      </w:r>
    </w:p>
    <w:p>
      <w:r>
        <w:t>L’OCE considère que la société n’était pas en droit de mettre un terme au contrat de travail de l’assurée au dernier jour de l’ARE sans qu’il y ait juste motif au sens de l’art. 337 CO. Il rappelle que dans le formulaire « demande d’ARE », il est expressément stipulé que « l’employeur s’engage à conclure avec l’employée un contrat de travail à durée indéterminée et, dans le cas où une période d’essai est prévue, à la limiter si possible à un mois. A l’issue de la période d’essai, le contrat de travail ne peut être résilié pendant la période de l’ARE ou dans les trois mois suivants que sur présentation de justes motifs au sens de l’art. 337 CO ». La société soutient quant à elle que ce formulaire ne constitue pas un contrat qui la lie. Il y a toutefois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w:t>
      </w:r>
    </w:p>
    <w:p>
      <w:r>
        <w:t>A/3007/2014 - 8/13 -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l'assurée pendant une durée minimale correspondant à la durée de l'ARE plus un délai de trois mois, sous réserve d'une résiliation pour justes motifs au sens de l'art. 337 CO.</w:t>
      </w:r>
    </w:p>
    <w:p>
      <w:r>
        <w:rPr>
          <w:b/>
        </w:rPr>
        <w:t>E. 8</w:t>
      </w:r>
    </w:p>
    <w:p>
      <w:r>
        <w:t>La société, se fondant sur le fait que l’art. 32 LMC se borne à prévoir que l’employeur ne peut pas mettre un terme au contrat avant la fin de la durée de la mesure au sens de l’art. 35, reproche à l’OCE d’étendre contractuellement cette obligation pour une durée supplémentaire de trois mois. Il appert en effet qu'aux termes de l'art. 32 al. 2 LMC, l'employeur est tenu de restituer à l'Etat la participation aux salaires reçue, s'il résilie le contrat de travail avant la fin de la mesure, laquelle est de douze mois consécutifs pour les chômeurs de moins de 55 ans au moment du dépôt de la demande, selon l'art. 35 al. 1 let. a LMC. C’est uniquement dans le formulaire que la durée supplémentaire de trois mois est prévue. Il s’agit de déterminer si ce délai de trois mois oblige ou non l’employeur. En d’autres termes, si celui-ci remplit les conditions légales pour bénéficier de l’ARE, en cas de résiliation du contrat de travail avant la fin de ce délai. Il résulte de ce qui précède que les termes du formulaire « demande ARE » constituent bel et bien des obligations contractuelles pour l’employeur, de sorte que l’art. 48B LMC s’applique.</w:t>
      </w:r>
    </w:p>
    <w:p>
      <w:r>
        <w:rPr>
          <w:b/>
        </w:rPr>
        <w:t>E. 9</w:t>
      </w:r>
    </w:p>
    <w:p>
      <w:r>
        <w:t>Reste à examiner si la société, qui a résilié le contrat de travail prématurément, peut se prévaloir de justes motifs. Sont notamment considérées comme de justes motifs, toutes circonstances qui, selon les règles de la bonne foi, ne permettent pas d'exiger de celui qui a donné le congé la continuation des rapports de travail (art. 337 al. 2 CO). D'après la</w:t>
      </w:r>
    </w:p>
    <w:p>
      <w:r>
        <w:t>A/3007/2014 - 9/13 - jurisprudence, la résiliation immédiate pour justes motifs, mesure exceptionnelle, doit être admise de manière restrictive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et les arrêts cités). Dans le cas particulier, la société, par lettre du 7 novembre 2013, a mis fin aux rapports de travail en invoquant des raisons économiques. Il s'agit là de motifs économiques généraux, qui ne constituent pas des justes motifs au sens de l'art. 337 CO (arrêt C 14/02 du 10 juillet 2002 ; ATF C 15/05 du 23 mars 2006). Il est ainsi clairement établi que la société n’a pas licencié l’assurée pour justes motifs au sens de l’art. 337 CO, mais pour « des raisons économiques ».</w:t>
      </w:r>
    </w:p>
    <w:p>
      <w:r>
        <w:rPr>
          <w:b/>
        </w:rPr>
        <w:t>E. 10</w:t>
      </w:r>
    </w:p>
    <w:p>
      <w:r>
        <w:t>La chambre de céans relève quoi qu’il en soit que même si l’on admettait que le délai supplémentaire de trois mois ne liait pas la société, il y aurait lieu de considérer que la société a failli à ses obligations contractuelles. Le TF a en effet, dans un arrêt du 16 février 2005 (C 55/04), retenu la date à laquelle le contrat de travail a été résilié. Peu importe, selon la Haute Cour, que le délai de congé arrive lui à échéance au-delà « de la fin de la période d’initiation au travail convenue », le TF rappelle en effet que le terme «résilier» est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Or, en l’espèce, le contrat a été résilié par courrier du 7 novembre 2013, soit avant l’échéance de l’ARE. Seule cette date est déterminante selon cet arrêt.</w:t>
      </w:r>
    </w:p>
    <w:p>
      <w:r>
        <w:rPr>
          <w:b/>
        </w:rPr>
        <w:t>E. 11</w:t>
      </w:r>
    </w:p>
    <w:p>
      <w:r>
        <w:t>a) La société a été dûment informée des conditions auxquelles l'octroi de l'ARE est subordonné, par la communication des dispositions légales applicables. Aussi ne pouvait-elle manquer de savoir que si elle ne gardait pas son employée jusqu’au 4 juin 2013, elle perdrait le droit à l'ARE. La loi ne prévoit à cet égard aucune exception à ce principe, même lorsque l'employeur doit renoncer au service d'un employé pour des raisons économiques (ATAS/1268/2009). b) La société allègue toutefois s’être renseignée auprès de l’OCE et avoir obtenu une information qu’elle a scrupuleusement suivie. 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w:t>
      </w:r>
    </w:p>
    <w:p>
      <w:r>
        <w:t>A/3007/2014 - 10/13 - 126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 sur-le-Main 1991, 4ème édition, n° 509 p. 108; Ulrich HÄFELIN / Georg MÜLLER, Grundriss des Allgemeinen Verwaltungsrechts, 2ème édition, Zurich 1993, p. 117ss, plus particulièrement p. 126, ch. 563ss ; ATF 131 II 627 consid. 6; ATF 129 I 161 consid. 4.1, ATF 126 II 377 consid. 3a et les références citées).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WEBER-Dűrler,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d) Il apparaît en l’espèce que la question posée à la collaboratrice de l’OCE par la société portait sur la période que devait avoir accompli l’assurée au sein de la société pour pouvoir prétendre à nouveau aux indemnités de l’assurance-chômage (cf. e-mail du 23 octobre 2013). On peine à comprendre pour quelle raison l’administrateur allègue n’avoir pas bien compris la date pour laquelle il lui était possible de résilier le contrat de travail,</w:t>
      </w:r>
    </w:p>
    <w:p>
      <w:r>
        <w:t>A/3007/2014 - 11/13 - puisqu’il a mis fin à ce contrat pour le 4 mars 2014, de sorte que celui-ci a précisément duré douze mois conformément à la réponse obtenue (cf. e-mail du 24 octobre 2013). Il en ressort en revanche que ce qui était important pour lui, est que l’assurée ait cotisé un nombre suffisant de mois pour se voir ouvrir un nouveau délai-cadre d’indemnisation. Il apparaît ainsi que les conditions pour admettre une violation du principe de la bonne foi ne sont pas réunies, l’administration ayant répondu correctement à la question qui lui était posée. e) La société fait également valoir qu’elle a informé l’ORP de son intention de résilier le contrat de travail le 5 novembre 2013 déjà, et que, ce nonobstant, l’ARE a continué à lui être versée. Il y a toutefois lieu de constater que ce n’est que lorsque la société a précisé les motifs du licenciement, soit le 30 avril 2014, que l’OCE a su que des justes motifs au sens de l’art. 337 CO n’avaient pas été invoqués.</w:t>
      </w:r>
    </w:p>
    <w:p>
      <w:r>
        <w:rPr>
          <w:b/>
        </w:rPr>
        <w:t>E. 12</w:t>
      </w:r>
    </w:p>
    <w:p>
      <w:r>
        <w:t>La société reproche enfin à l’OCE d’avoir violé le principe de la proportionnalité.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En ce qui concerne l'opportunité,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 Force est de constater que l’art. 48B LMC permet en l’occurrence à l’administration de révoquer l’ARE en cas de violation contractuelle, et de réclamer la restitution des prestations versées à tort. Dans un arrêt ATF 126 V 42, le Tribunal fédéral des assurances a jugé que l'administration peut revenir sur sa décision d'octroi des allocations d'initiation au</w:t>
      </w:r>
    </w:p>
    <w:p>
      <w:r>
        <w:t>A/3007/2014 - 12/13 -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En l'espèce, il est expressément stipulé dans le formulaire "demande ARE" signé par l'employeur que celui-ci s'engage à ne pas résilier le contrat de travail pendant les trois mois suivant la période d'ARE.</w:t>
      </w:r>
    </w:p>
    <w:p>
      <w:r>
        <w:rPr>
          <w:b/>
        </w:rPr>
        <w:t>E. 13</w:t>
      </w:r>
    </w:p>
    <w:p>
      <w:r>
        <w:t>Il y a ainsi lieu de conclure que l’employeur a mis fin au contrat de travail à la fin de la durée totale de la mesure expressément indiquée sur le formulaire, sans qu’il y ait justes motifs au sens de l’art. 337 CO. L’OCE est en droit, partant, de lui réclamer la restitution des prestations touchées indûment conformément à l’art. 48B LMC.</w:t>
      </w:r>
    </w:p>
    <w:p>
      <w:r>
        <w:rPr>
          <w:b/>
        </w:rPr>
        <w:t>E. 14</w:t>
      </w:r>
    </w:p>
    <w:p>
      <w:r>
        <w:t>Le montant de CHF 45'000.- dont le remboursement est réclamé par l’OCE, représentant les ARE versées de mars 2013 à mars 2014, n’est pas contesté.</w:t>
      </w:r>
    </w:p>
    <w:p>
      <w:r>
        <w:rPr>
          <w:b/>
        </w:rPr>
        <w:t>E. 15</w:t>
      </w:r>
    </w:p>
    <w:p>
      <w:r>
        <w:t>Eu égard aux considérations qui précèdent, c’est à juste titre que l’OCE a considéré que la société ayant failli à ses obligations découlant du formulaire signé le 12 février 2013, ne remplissait plus les conditions pour pouvoir prétendre à une ARE, et partant, était fondé à réclamer à celle-ci le remboursement des prestations versées à tort. Aussi le recours est-il rejeté.</w:t>
      </w:r>
    </w:p>
    <w:p>
      <w:r>
        <w:t>A/3007/2014 - 13/13 -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