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ATAS/409/2022 vom 5. Mai 2022</w:t>
      </w:r>
    </w:p>
    <w:p>
      <w:r>
        <w:t>GE Cour de justice, 2022-05-05, FR</w:t>
      </w:r>
    </w:p>
    <w:p>
      <w:r>
        <w:rPr>
          <w:b/>
        </w:rPr>
        <w:t xml:space="preserve">Quelle: </w:t>
      </w:r>
      <w:r>
        <w:t>https://mcp.opencaselaw.ch/entscheid/ge_gerichte_ATAS_409_2022</w:t>
      </w:r>
    </w:p>
    <w:p>
      <w:r>
        <w:t>FR: GE_GERICHTE ATAS/409/2022 du 5 mai 2022</w:t>
      </w:r>
    </w:p>
    <w:p>
      <w:r>
        <w:t>IT: GE_GERICHTE ATAS/409/2022 del 5 maggio 2022</w:t>
      </w:r>
    </w:p>
    <w:p>
      <w:pPr>
        <w:pStyle w:val="Heading2"/>
      </w:pPr>
      <w:r>
        <w:t>Volltext</w:t>
      </w:r>
    </w:p>
    <w:p>
      <w:r>
        <w:t>Siégeant : Philippe KNUPFER, Président ; Pierre-Bernard PETITAT et Monique STOLLER FÜLLEMANN, Juges assesseurs.</w:t>
      </w:r>
    </w:p>
    <w:p>
      <w:r>
        <w:t>RÉPUBLIQUE ET</w:t>
      </w:r>
    </w:p>
    <w:p>
      <w:r>
        <w:t>CANTON DE GEN ÈVE POUVOIR JUDICIAIRE</w:t>
      </w:r>
    </w:p>
    <w:p>
      <w:r>
        <w:t>A/782/2022 ATAS/409/2022 COUR DE JUSTICE Chambre des assurances sociales Arrêt du 5 mai 2022 5ème Chambre</w:t>
      </w:r>
    </w:p>
    <w:p>
      <w:r>
        <w:t>En la cause Monsieur A______, domicilié au PETIT-LANCY, représenté par APAS-association pour la permanence de défense des patients et des assurés</w:t>
      </w:r>
    </w:p>
    <w:p>
      <w:r>
        <w:t>recourant</w:t>
      </w:r>
    </w:p>
    <w:p>
      <w:r>
        <w:t>contre OFFICE DE L'ASSURANCE-INVALIDITÉ DU CANTON DE GENÈVE, sis rue des Gares 12, GENÈVE intimé</w:t>
      </w:r>
    </w:p>
    <w:p>
      <w:r>
        <w:t>A/782/2022 - 2/4 - Attendu en fait que par décision du 7 février 2022, l’office de l’assurance-invalidité du canton de Genève (ci-après : l’OAI ou l’intimé) a rendu une décision par laquelle il demandait à Monsieur A______ (ci-après : l’assuré ou le recourant), né en septembre 1971, la restitution d’un montant de CHF 11’985.-, la décision faisant suite au droit de l’assuré à un trois-quarts de rente du 1er décembre 2018 au 30 septembre 2020, en lieu et place de la rente entière versée durant cette même période ; que par ailleurs, dès le 1er octobre 2020, l’assuré avait à nouveau droit à une rente entière ; Que par acte de son mandataire transmis au greffe de la chambre des assurances sociales de la Cour de justice (ci-après : la chambre de céans) en date du 11 mars 2022, l’assuré a interjeté recours contre la décision du 7 février 2022, concluant à l’annulation de la décision et au maintien de son droit à une pleine rente invalidité, sans changement dans le temps, avec suite de dépens ; Que par réponse du 12 avril 2022, l’OAI a rappelé que conformément à l’art. 88bis al. 2 let. a du règlement sur l’assurance-invalidité du 17 janvier 1961 (RAI - RS 831.201), toute diminution ou suppression de rente prenait effet au plus tôt le premier jour du deuxième mois qui suivait la notification de la décision ; qu’en l’espèce, il n’y avait pas lieu de procéder à une réduction rétroactive de la rente ; qu’au vu de ce qui précédait, l’OAI concluait à l’admission du recours et partant à l’annulation de la décision litigieuse en ce que la rente avait été réduite rétroactivement, le droit à la rente entière devant, en effet, être maintenu dans le temps ; que partant, la demande de restitution n’avait plus lieu d’être ; Que par réplique de son mandataire, datée du 22 avril 2022, le recourant a pris bonne note que l’OAI admettait qu’il n’y avait pas lieu de procéder à une réduction rétroactive de la rente et concluait formellement à l’admission du recours ainsi qu’à l’annulation de la décision litigieuse, et qu’il y avait donc lieu de constater que le recourant obtenait gain de cause ; Que le recourant a demandé à la chambre de céans de bien vouloir rendre un arrêt qui entérinait ce qui précédait ; Que par courrier du 26 avril 2022, la chambre de céans a informé les parties qu’un arrêt serait rendu prochainement ; Considérant en droit que conformément à l'art. 134 al. 3 let. a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 et délai prévus par la loi, le présent recours est recevable (art. 56 à 61 LPGA et 38 al. 3 LPGA) ;</w:t>
      </w:r>
    </w:p>
    <w:p>
      <w:r>
        <w:t>A/782/2022 - 3/4 - Que par réponse du 12 avril 2022, l’OAI a rappelé que toute diminution ou suppression de rente prenait effet, au plus tôt, le premier jour du deuxième mois qui suivait la notification de la décision ; qu’en l’espèce, il n’y avait donc pas lieu de procéder à une réduction rétroactive de la rente ; qu’au vu de ce qui précédait, l’OAI concluait à l’admission du recours et partant à l’annulation de la décision litigieuse en ce que la rente avait été réduite rétroactivement ; Que l'assuré a confirmé, par courrier de son mandataire du 22 avril 2022, qu’en cas d’admission du recours et d’annulation de la décision litigieuse, il obtenait satisfaction ; Que la chambre de céans constate qu’à teneur du dossier, l’annulation de la décision de restitution querellée et le maintien du droit de l’assuré à la rente entière est conforme au droit ; Qu'il se justifie dès lors d'admettre le recours et d'annuler la décision litigieuse ; Que par ailleurs, le recourant obtenant gain de cause et étant assisté d’un mandataire professionnellement qualifié, a droit à des dépens ; que les écritures du mandataire se composent d’un mémoire de recours de quatre pages et d’un courrier d’une page ; que les dépens seront donc fixés à CHF 800.-, à la charge de l’intimé ; Que l’OAI, qui succombe, sera condamné aux frais de la procédure.</w:t>
      </w:r>
    </w:p>
    <w:p>
      <w:r>
        <w:t>A/782/2022 - 4/4 - PAR CES MOTIFS, LA CHAMBRE DES ASSURANCES SOCIALES : Statuant À la forme : 1. Déclare le recours recevable. Au fond : 2. L'admet. 3. Annule la décision du 7 février 2022. 4. Condamne l’office de l’assurance-invalidité du canton de Genève à verser à l’assuré une indemnité de CHF 800.- à titre de dépens. 5. Met un émolument de CHF 200.- à la charge de l’office de l’assurance-invalidité du canton de Genève.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