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ATAS/408/2022 vom 5. Mai 2022</w:t>
      </w:r>
    </w:p>
    <w:p>
      <w:r>
        <w:t>GE Cour de justice, 2022-05-05, FR</w:t>
      </w:r>
    </w:p>
    <w:p>
      <w:r>
        <w:rPr>
          <w:b/>
        </w:rPr>
        <w:t xml:space="preserve">Quelle: </w:t>
      </w:r>
      <w:r>
        <w:t>https://mcp.opencaselaw.ch/entscheid/ge_gerichte_ATAS_408_2022</w:t>
      </w:r>
    </w:p>
    <w:p>
      <w:r>
        <w:t>FR: GE_GERICHTE ATAS/408/2022 du 5 mai 2022</w:t>
      </w:r>
    </w:p>
    <w:p>
      <w:r>
        <w:t>IT: GE_GERICHTE ATAS/408/2022 del 5 maggio 2022</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w:t>
      </w:r>
    </w:p>
    <w:p>
      <w:r>
        <w:t>A/3953/2020 - 7/14 -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3</w:t>
      </w:r>
    </w:p>
    <w:p>
      <w:r>
        <w:t>S’agissant de la LPC, dans la mesure où elle porte sur les prestations prétendument perçues à tort entre le 1er septembre 2016 et le 30 novembre 2018,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4</w:t>
      </w:r>
    </w:p>
    <w:p>
      <w:r>
        <w:t>Le délai de recours est de trente jours (art. 60 al. 1 LPGA ; art. 43 LPCC ; art. 62 al. 1 let. a de la loi sur la procédure administrative du 12 septembre 1985 [LPA - E 5 10]). 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rPr>
          <w:b/>
        </w:rPr>
        <w:t>E. 5</w:t>
      </w:r>
    </w:p>
    <w:p>
      <w:r>
        <w:t>Le litige porte sur la question de savoir si c’est à juste titre que l’intimé a requis de la recourante la restitution des prestations complémentaires, à hauteur de CHF 9'768.-, pour la période allant du 1er septembre 2016 au 30 novembre 2018.</w:t>
      </w:r>
    </w:p>
    <w:p>
      <w:r>
        <w:rPr>
          <w:b/>
        </w:rPr>
        <w:t>E. 6.1</w:t>
      </w:r>
    </w:p>
    <w:p>
      <w:r>
        <w:t>S'agissant des prestations complémentaires fédérales, selon l'art. 25 al. 1 1ère phrase LPGA, en relation avec l'art. 2 al. 1 let. a de l'ordonnance sur la partie générale du droit des assurances sociales du</w:t>
      </w:r>
    </w:p>
    <w:p>
      <w:r>
        <w:rPr>
          <w:b/>
        </w:rPr>
        <w:t>E. 6.2</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7. 7.1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par le juge (ATF 133 V 579 consid. 4 ; ATF 128 V 10 consid. 1). 7.2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w:t>
      </w:r>
    </w:p>
    <w:p>
      <w:r>
        <w:t>A/3953/2020 - 9/14 -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7.3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Le délai de péremption d'une année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 Lorsque l'erreur de l’administration porte sur un élément auquel est attaché un effet de publicité, ladite administration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 cf. art. 970 al. 3 CC pour le registre foncier ; art. 932 al. 2 CO pour le RC ; arrêt du Tribunal fédéral des assurances C 68/01 du 3 juillet 2002 consid. 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A/3953/2020 - 10/14 -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la recourante soutient que le délai relatif d’un an pour réclamer le remboursement des montants versés à tort est échu dès lors que le SPC avait en mains toutes les informations pertinentes, soit connaissait l’existence et la quotité des rentes LPP dont elle était bénéficiaire, dès le mois de septembre 2016. Le SPC, de son côté, réfute cet argument ; il reconnait n’avoir pas pris correctement en compte le montant des rentes LPP versées à la recourante mais considère que ce n’est qu’à l’occasion de la révision du dossier en 2018 que cette erreur est apparue. 9.1 À teneur du dossier, c’est par courrier du 26 juillet 2018 que le SPC a informé la recourante qu’il entreprenait une révision périodique de son dossier et lui a demandé de lui fournir, au 24 août 2018, notamment les justificatifs du montant de la rente de prévoyance professionnelle pour les années 2016, 2017 et 2018 ainsi que les justificatifs de « la rente de sécurité sociale étrangère » pour les années 2016, 2017 et 2018 et les justificatifs de « la rente de sécurité sociale étrangère, rente de veuve/survivante » pour les années 2016, 2017 et 2018. La recourante a complété le formulaire de « révision périodique », qui a été reçu par le SPC en date du 27 août 2018. Sous la rubrique « Rentes », la recourante a indiqué un montant de CHF 14'259.- pour le 2ème pilier et de CHF 448.- pour la sécurité sociale étrangère. Lorsque le SPC avait procédé à sa précédente révision périodique, en 2015, il avait conclu cette dernière par une décision du 11 décembre 2015, selon laquelle, dès le 1er janvier 2016, il serait tenu compte d’un montant de CHF 3'672.- dans la « rubrique rente 2ème pilier ». Aucune rente étrangère n’était mentionnée. Suite au décès de son époux, la CPPIC a informé la recourante, par courrier du 30 août 2016, que cette dernière avait désormais droit à une rente de conjoint survivant du 2ème pilier, qui serait versée dès le mois de septembre 2016, à hauteur de CHF 807.- par mois. Le SPC a reçu copie de ce document et a enregistré la date de sa réception au 13 septembre 2016. 9.2 Après avoir demandé différents documents à la recourante, de manière à compléter son dossier, le SPC a rendu une nouvelle décision en date du 1er novembre 2016, qui tenait compte d’une rente de 2ème pilier d’un montant de CHF 9'684.- (soit 12 x CHF 807.-) correspondant à la prise en compte de la rente de veuve CPPIC. Toutefois, le SPC a alors oublié de prendre en compte la précédente rente LPP versée par SV Group (soit CHF 3'672.- selon la décision du 11 décembre 2015).</w:t>
      </w:r>
    </w:p>
    <w:p>
      <w:r>
        <w:t>A/3953/2020 - 11/14 - C’est donc dès cette date, soit le 1er novembre 2016, que le SPC a commis l’erreur de remplacer la rente de 2ème pilier d’un montant annuel de CHF 3’672.- par la rente CPPIC d’un montant annuel de CHF 9'684.- alors qu’il aurait dû additionner les deux rentes LPP. Néanmoins, selon la jurisprudence citée supra, ce n’est pas le moment où l’erreur s’est produite qui doit être pris en compte car « il faut en conséquence considérer, (…), que le début du délai coïncide avec le moment où l'administration, dans un deuxième temps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 » (ATF 124 V 280 consid. 2 c). En date du 20 mars 2018, le SPC a reçu copie d’un certificat de rente, faisant état d’une pension de veuve (ci-après : la rente espagnole) versée par l’institut national de la sécurité sociale espagnole (traduction libre), daté du 31 janvier 2018. Pour l’année 2016, le montant total était de EUR 162.- (suite au décès en cours d’année de l’époux de la recourante) et pour l’année 2017, le montant total était de EUR 396.99. En date du 25 juin 2018, le SPC a rendu une nouvelle décision suite à un nouveau calcul des prestations complémentaires de la recourante, pour la période allant du 1er janvier au 31 décembre 2016 et établissant le droit aux prestations à partir du 1er septembre 2016. Pour la période allant du 1er août au 31 décembre 2016, le tableau de calcul intégré dans la décision faisait état de la prise en compte, dans la rubrique du revenu déterminant, d’un montant de CHF 3'672.- pour la rente 2ème pilier et de CHF 487.10 pour la rente étrangère. Pour la période allant du 1er janvier au 31 décembre 2017, le SPC prenait en compte dans la rubrique du revenu déterminant un montant de CHF 3'672.- pour la rente 2ème pilier et de CHF 464.55 pour la rente étrangère. Dès le 1er janvier 2018, le SPC prenait en compte, dans la rubrique du revenu déterminant, un montant de CHF 9’684.- pour la rente 2ème pilier et de CHF 464.55 pour la rente étrangère. 9.3 Conformément à la jurisprudence du Tribunal fédéral citée supra, c’est à l’occasion de ce nouveau contrôle que le SPC aurait dû se rendre compte de son erreur, soit l’omission d’additionner la rente de veuve versée par la CPPIC et la rente LPP et PV qui continuait à être versée par SV Group. Partant, le point de départ du délai relatif d’une année doit être fixé à la date de la décision du 25 juin 2018.</w:t>
      </w:r>
    </w:p>
    <w:p>
      <w:r>
        <w:t>A/3953/2020 - 12/14 - Or, c’est par décision du 6 novembre 2018 que le SPC a rectifié son erreur et a demandé le remboursement du trop-perçu en raison de la prise en compte d’un revenu déterminant inférieur à celui effectivement perçu par la recourante. Conséquemment, la recourante ne peut pas faire valoir le délai relatif d’une année pour s’opposer au remboursement des montants réclamés par le SPC, ni le délai absolu de cinq ans qui n’était pas atteint en date du 6 novembre 2018. Étant encore précisé que la recourante ne remet pas en question la quotité des rentes LPP retenues par le SPC, les montants étant, par ailleurs, conformes aux chiffres figurant dans les pièces du dossier. 10. Dans un second grief, la recourante reproche au SPC de s’être trompé dans la prise en compte de la rente espagnole, ce dernier retenant un montant mensuel de EUR 36.18 (x 14) pour l’année 2017 alors que, selon la recourante, c’est un montant mensuel de EUR 33.- qui devait être retenu pour ladite année.</w:t>
      </w:r>
    </w:p>
    <w:p>
      <w:r>
        <w:t>10.1 Comme l’a fait remarquer à juste titre l’intimé, ce grief a été soulevé bien tardivement par la recourante, alors que l’audience de comparution personnelle avait déjà eu lieu et que la cause était, en principe, gardée à juger. S’y ajoute le fait que la différence entre le montant retenu par le SPC et celui allégué par la recourante est minime (l’équivalent d’environ CHF 120.- entrant en compte dans le revenu déterminant de l’année 2017) et n’a probablement qu’un effet négligeable au niveau du calcul des prestations complémentaires dues pour l’année 2017. Néanmoins, dans un souci de complétude, la chambre de céans tranchera ce point. Il sied tout d’abord de relever que le calcul du montant mensuel de EUR 33.08 effectué par le mandataire de la recourante dans son courrier du 28 février 2022 est erroné, dès lors que la mensualisation x 12 est fausse et qu’il convient de mensualiser x 14, comme la recourante l’a d’ailleurs reconnu dans son courrier ultérieur du 8 mars 2022. Selon le certificat de la direction provinciale de l’institut national de la sécurité sociale de Valence, daté du 17 août 2018, il est indiqué que la bénéficiaire a droit à une rente versée dès le 1er septembre 2016, pour un montant brut mensuel de EUR 36.67 (importo brut mensual), ce qui implique que des déductions peuvent intervenir et qu’il ne s’agit pas forcément du montant net qui a été versé mensuellement à la recourante. La formulation ambigüe du document ne permet pas d’établir quel montant a été versé effectivement en 2017. En effet, on peut interpréter le document comme signifiant que la bénéficiaire a droit à une rente depuis le 1er septembre 2016 et que celle-ci est d’un montant mensuel de EUR 36.67. Toutefois cette interprétation est peu plausible en ce sens que la rente est indexée chaque année et qu’il est précisé, plus bas, que pendant la période allant du 1er au 31 juillet 2018, le montant mensuel est de EUR 36.18 puis du 1er août au 31 décembre 2018, le montant mensuel est de</w:t>
      </w:r>
    </w:p>
    <w:p>
      <w:r>
        <w:t>A/3953/2020 - 13/14 - EUR 36.67. Il est dès lors plus plausible que le montant indiqué dans le premier paragraphe « con efectos económicos desde 01/09/2016, y con un importo brut mensual de EUR 36.67 », corresponde au montant de la rente au moment de la rédaction du document (soit le 17 août 2018) et non pas au montant de la rente versée depuis le 1er septembre 2016 jusqu’au 17 août 2018. Ainsi, la date indiquée, soit le 1er septembre 2016, correspond à la date de naissance du droit à la rente, sans indication des montants auxquels la bénéficiaire a eu droit pour les années 2016 et 2017. 10.2 Compte tenu de ce qui précède, la chambre de céans se fondera sur le certificat de revenus 2017 établi par l’institut national de la sécurité sociale espagnole daté du 31 janvier 2018 et faisant état d’une déduction de EUR 31.77 puis d’un montant total de EUR 396.99 pour l’année 2017. C’est donc l’équivalent en CHF de ce montant de EUR 396.99 qui devra être retenu par le SPC comme représentant le montant net versé à la recourante pour sa rente espagnole, pendant l’année 2017, soit CHF 426.30 (au taux 2017 de 1.0739) en lieu et place de CHF 543.95.</w:t>
      </w:r>
    </w:p>
    <w:p>
      <w:r>
        <w:rPr>
          <w:b/>
        </w:rPr>
        <w:t>E. 11</w:t>
      </w:r>
    </w:p>
    <w:p>
      <w:r>
        <w:t>S’agissant, enfin, de la rente mensuelle française, elle ne fait pas l’objet de la décision contestée comme l’a justement relevé le SPC. La chambre de céans se bornera à constater que le SPC a reconnu avoir commis une erreur en prenant en compte, à double, le montant de la rente française versée pendant la période allant du 1er janvier au 30 septembre 2017, erreur rectifiée par la suite, dans la simulation des plans de calcul du 9 février 2022, qui a arrêté le montant de la rente française versée pour toute l’année 2017 à l’équivalent de EUR 851.52, soit CHF 914.45 (au taux 2017 de 1.0739).</w:t>
      </w:r>
    </w:p>
    <w:p>
      <w:r>
        <w:rPr>
          <w:b/>
        </w:rPr>
        <w:t>E. 12</w:t>
      </w:r>
    </w:p>
    <w:p>
      <w:r>
        <w:t>Il sera encore précisé que, dans la mesure où la demande de remise ne peut être traitée sur le fond que si la décision de restitution est entrée en force, la remise et son étendue font l'objet d'une procédure distincte, comme l’a relevé l’intimé, en précisant à la recourante que sa demande de remise ne sera examinée qu’après l’entrée en force de la décision contestée.</w:t>
      </w:r>
    </w:p>
    <w:p>
      <w:r>
        <w:rPr>
          <w:b/>
        </w:rPr>
        <w:t>E. 13</w:t>
      </w:r>
    </w:p>
    <w:p>
      <w:r>
        <w:t>Au vu de ce qui précède, le recours est très partiellement admis. Le dossier sera renvoyé au SPC pour nouveau calcul tenant compte du montant de la rente espagnole fixé dans le présent arrêt ainsi que du montant corrigé de la rente française.</w:t>
      </w:r>
    </w:p>
    <w:p>
      <w:r>
        <w:rPr>
          <w:b/>
        </w:rPr>
        <w:t>E. 14</w:t>
      </w:r>
    </w:p>
    <w:p>
      <w:r>
        <w:t>La recourante étant assistée d’un mandataire professionnellement qualifié et obtenant, très partiellement, gain de cause, une indemnité de CHF 600.- lui sera accordée à titre de participation à ses frais et dépens (art. 61 let. g LPGA ; art. 6 du règlement sur les frais, émoluments et indemnités en matière administrative du 30 juillet 1986 [RFPA - E 5 10.03]).</w:t>
      </w:r>
    </w:p>
    <w:p>
      <w:r>
        <w:rPr>
          <w:b/>
        </w:rPr>
        <w:t>E. 15</w:t>
      </w:r>
    </w:p>
    <w:p>
      <w:r>
        <w:t>Pour le surplus, la procédure est gratuite (art. 61 let. a LPGA).</w:t>
      </w:r>
    </w:p>
    <w:p>
      <w:r>
        <w:t>A/3953/2020 - 14/14 -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