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ATAS/408/2015 vom 10. Juni 2015</w:t>
      </w:r>
    </w:p>
    <w:p>
      <w:r>
        <w:t>GE Cour de justice, 2015-06-10, FR</w:t>
      </w:r>
    </w:p>
    <w:p>
      <w:r>
        <w:rPr>
          <w:b/>
        </w:rPr>
        <w:t xml:space="preserve">Quelle: </w:t>
      </w:r>
      <w:r>
        <w:t>https://mcp.opencaselaw.ch/entscheid/ge_gerichte_ATAS_408_2015</w:t>
      </w:r>
    </w:p>
    <w:p>
      <w:r>
        <w:t>FR: GE_GERICHTE ATAS/408/2015 du 10 juin 2015</w:t>
      </w:r>
    </w:p>
    <w:p>
      <w:r>
        <w:t>IT: GE_GERICHTE ATAS/408/2015 del 10 giugno 2015</w:t>
      </w:r>
    </w:p>
    <w:p>
      <w:pPr>
        <w:pStyle w:val="Heading2"/>
      </w:pPr>
      <w:r>
        <w:t>Volltext</w:t>
      </w:r>
    </w:p>
    <w:p>
      <w:r>
        <w:t>Siégeant : Juliana BALDÉ, Présidente; Rosa GAMBA et Georges ZUFFEREY, Juges assesseurs</w:t>
      </w:r>
    </w:p>
    <w:p>
      <w:r>
        <w:t>RÉPUBLIQUE ET</w:t>
      </w:r>
    </w:p>
    <w:p>
      <w:r>
        <w:t>CANTON DE GENÈVE POUVOIR JUDICIAIRE</w:t>
      </w:r>
    </w:p>
    <w:p>
      <w:r>
        <w:t>A/364/2014 ATAS/408/2015 COUR DE JUSTICE Chambre des assurances sociales Arrêt du 10 juin 2015 4ème Chambre</w:t>
      </w:r>
    </w:p>
    <w:p>
      <w:r>
        <w:t>En la cause Monsieur A______, domicilié à SANCE, FRANCE</w:t>
      </w:r>
    </w:p>
    <w:p>
      <w:r>
        <w:t>recourant</w:t>
      </w:r>
    </w:p>
    <w:p>
      <w:r>
        <w:t>contre SUVA CAISSE NATIONALE SUISSE D'ASSURANCE EN CAS D'ACCIDENTS, sise Fluhmattstrasse 1, LUCERNE comparant avec élection de domicile en l'étude de Maître Didier ELSIG</w:t>
      </w:r>
    </w:p>
    <w:p>
      <w:r>
        <w:t>intimée</w:t>
      </w:r>
    </w:p>
    <w:p>
      <w:r>
        <w:t>A/364/2014 - 2/4 - Attendu en fait que par décision du 30 octobre 2013, la caisse nationale suisse en cas d’accidents (ci-après la SUVA ou l’intimée) a mis un terme au versement de toutes les prestations d’assurance au 6 novembre 2013 pour ce qui concerne les troubles déclarés par Monsieur A______ (ci-après l’assuré ou le recourant) à la cheville gauche et a refusé d’allouer des prestations pour l’affection du genou gauche, motif pris qu’une relation de causalité naturelle avec le nouvel événement invoqué le 3 septembre 2013 n’était pas établie au degré de la vraisemblance prépondérante ; Que l’assuré a formé opposition en date du 14 novembre 2013 ; Que par décision du 31 décembre 2013, la SUVA a rejeté l’opposition de l’assuré ; Que par acte du 23 janvier 2014, l’assuré a interjeté recours, alléguant que « l’entorse du genou gauche du ligament croisé » n’est pas due à une maladie, mais à un accident ; Que par réponse du 6 mars 2014 l’intimée a conclu au rejet du recours ; Que par requête du 1er mai 2014 l’intimée a requis la suspension de la procédure jusqu’à réception d’un rapport d’expertise ; Que par arrêt incident du 28 mai 2014, la chambre de céans a prononcé la suspension de l’instance jusqu’à réception du rapport d’expertise ; Qu’en date du 21 juillet 2014, des certificats médicaux ont été versés à la procédure ; Que par courrier du 11 mai 2015, l’intimée informe la Chambre de céans qu’elle déclare acquiescer au recours interjeté par l’assuré, en ce sens qu’elle va prendre à sa charge les troubles présentés par le recourant à son genou gauche, de sorte que la cause peut être rayée du rôle ; Que le recourant ne s’est pas déterminé dans le délai imparti au 27 mai 2015 ;</w:t>
      </w:r>
    </w:p>
    <w:p>
      <w:r>
        <w:t>Considérant en droit que conformément à l'art. 134 al. 1 let. a ch. 5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 Que sa compétence pour juger du cas d’espèce est ainsi établie ; Que le recours a été interjeté dans la forme et en temps utile, de sorte qu’il est recevable (art. 56 et 60 LPGA) ;</w:t>
      </w:r>
    </w:p>
    <w:p>
      <w:r>
        <w:t>A/364/2014 - 3/4 - Que l’intimée, par acte du 11 mai 2014, déclare acquiescer au recours, en ce sens qu’elle va prendre à sa charge les troubles présentés par le recourant à son genou gauche ; Qu’il convient de lui en donner acte et de constater que le recourant obtient le plein de ses conclusions ; Que par conséquent, le recours est admis ;</w:t>
      </w:r>
    </w:p>
    <w:p>
      <w:r>
        <w:t>A/364/2014 - 4/4 -</w:t>
      </w:r>
    </w:p>
    <w:p>
      <w:r>
        <w:t>PAR CES MOTIFS, LA CHAMBRE DES ASSURANCES SOCIALES : Statuant A la forme : 1. Déclare le recours recevable. Au fond : 2. L’admet et annule la décision du 31 décembre 2013. 3. Donne acte à l’intimée de ce qu’elle prend en charge les troubles présentés par le recourant à son genou gauche. 4. L’y condamne en tant que de besoin. 5. Dit que la procédure est gratuite. 6.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Isabelle CASTILLO</w:t>
      </w:r>
    </w:p>
    <w:p>
      <w:r>
        <w:t>La présidente</w:t>
      </w:r>
    </w:p>
    <w:p>
      <w:r>
        <w:t>Juliana BALDÉ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