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ATAS/407/2010 vom 20. April 2010</w:t>
      </w:r>
    </w:p>
    <w:p>
      <w:r>
        <w:t>GE Cour de justice, 2010-04-20, FR</w:t>
      </w:r>
    </w:p>
    <w:p>
      <w:r>
        <w:rPr>
          <w:b/>
        </w:rPr>
        <w:t xml:space="preserve">Quelle: </w:t>
      </w:r>
      <w:r>
        <w:t>https://mcp.opencaselaw.ch/entscheid/ge_gerichte_ATAS_407_2010</w:t>
      </w:r>
    </w:p>
    <w:p>
      <w:r>
        <w:t>FR: GE_GERICHTE ATAS/407/2010 du 20 avril 2010</w:t>
      </w:r>
    </w:p>
    <w:p>
      <w:r>
        <w:t>IT: GE_GERICHTE ATAS/407/2010 del 20 aprile 2010</w:t>
      </w:r>
    </w:p>
    <w:p>
      <w:pPr>
        <w:pStyle w:val="Heading2"/>
      </w:pPr>
      <w:r>
        <w:t>Volltext</w:t>
      </w:r>
    </w:p>
    <w:p>
      <w:r>
        <w:t>Siégeant : Doris WANGELER, Présidente; Evelyne BOUCHAARA et Christine TARRIT-DESHUSSES, Juges assesseurs</w:t>
      </w:r>
    </w:p>
    <w:p>
      <w:r>
        <w:t>REPUBLIQUE ET</w:t>
      </w:r>
    </w:p>
    <w:p>
      <w:r>
        <w:t>CANTON DE GENEVE POUVOIR JUDICIAIRE</w:t>
      </w:r>
    </w:p>
    <w:p>
      <w:r>
        <w:t>A/4439/2009 ATAS/407/2010 ARRET DU TRIBUNAL CANTONAL DES ASSURANCES SOCIALES Chambre 1 du 20 avril 2010</w:t>
      </w:r>
    </w:p>
    <w:p>
      <w:r>
        <w:t>En la cause Monsieur K__________, domicilié à ONEX, comparant avec élection de domicile en l'étude de Maître Lucien BACHELARD demandeur</w:t>
      </w:r>
    </w:p>
    <w:p>
      <w:r>
        <w:t>contre</w:t>
      </w:r>
    </w:p>
    <w:p>
      <w:r>
        <w:t>VISANA ASSURANCES SA, ayant son siège Thunstrasse 164, 3074 MURI BEI BERN, représenté par VISANA SERVICES SA</w:t>
      </w:r>
    </w:p>
    <w:p>
      <w:r>
        <w:t>défendeur</w:t>
      </w:r>
    </w:p>
    <w:p>
      <w:r>
        <w:t>A/4439/2009 - 2/3 - Vu l’affiliation de Monsieur K__________ (ci-après le demandeur), par le biais de son employeur, à VISANA ASSURANCES SA, en qualité d’assureur perte de gain (ci- après le défendeur) ; Vu la totale incapacité de travail du demandeur dès le 14 décembre 2007, laquelle a été prise en charge par le défendeur jusqu’au 31 décembre 2007, sur la base des certificats médicaux de son médecin traitant, le Dr L__________, et du rapport d’expertise du 29 mars 2008 de la Dresse M__________, spécialiste FMH en rhumatologie ; Vu la demande en paiement du 9 décembre 2009, la réponse du 29 janvier 2010 et les pièces du dossier ; Vu l’ordonnance de rectification des qualités de partie du 3 mars 2010 ; Vu l’audience d’enquêtes du 23 mars 2010, lors de laquelle la Dresse M__________ a notamment exposé que « je confirme avoir indiqué que la capacité de travail du patient était de 100% dans son activité exercée sur les chantiers depuis le jour où je l’ai examiné, sous réserve de la fin de son traitement (physio, médicamenteux, etc.). A cet égard, une reprise le 1er avril me paraît adéquate » ; Vu l’audience de comparution personnelle des parties qui a suivi, lors de laquelle elles ont convenu que le défendeur allait verser les prestations dues au demandeur jusqu’au 31 mars 2008 et ce, compte tenu des précisions apportées par la Dresse M__________ ; Vu le désaccord des parties s'agissant de l'octroi de dépens ; Vu l’art. 89H al. 3 de la loi sur la procédure administrative (LPA - E 5 10), lequel prévoit qu’une indemnité est allouée au recourant qui obtient gain de cause ; Vu que le défendeur a pris l’engagement de verser les prestations perte de gain dues au demandeur jusqu’au terme requis dans la demande en paiement et qu’il a admis, dans sa réponse, que l’expert devait compléter son rapport médical quant à la date à partir de laquelle la capacité de travail du demandeur était à nouveau entière, renseignements qu’il lui était loisible de solliciter avant même de refuser de prendre en charge les prestations postérieurement au 31 décembre 2007 ; Attendu qu’il convient d’entériner l’accord trouvé par les parties en audience, qui met fin au litige et que les dépens qui s’élèvent, en l’espèce, à 800 fr. seront mis à la charge du défendeur.</w:t>
      </w:r>
    </w:p>
    <w:p>
      <w:r>
        <w:t>PAR CES MOTIFS, LE TRIBUNAL CANTONAL DES ASSURANCES SOCIALES</w:t>
      </w:r>
    </w:p>
    <w:p>
      <w:r>
        <w:t>A/4439/2009 - 3/3 - Statuant d’accord entre les parties (conformément à l’art. 56 W LOJ) 1. Donne acte à VISANA ASSURANCES SA de son engagement de verser les prestations dues à Monsieur K__________ du 1er janvier au 31 mars 2008. 2. L’y condamne en tant que de besoin. 3. Invite VISANA ASSURANCES SA à verser à Monsieur K__________ une indemnité valant participation aux frais et honoraires de son avocat de 800.- fr.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WANGELER</w:t>
      </w:r>
    </w:p>
    <w:p>
      <w:r>
        <w:t>La secrétaire-juriste :</w:t>
      </w:r>
    </w:p>
    <w:p>
      <w:r>
        <w:t>Diane E. KAISER</w:t>
      </w:r>
    </w:p>
    <w:p>
      <w:r>
        <w:t>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