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ATAS/401/2020 vom 20. Mai 2020</w:t>
      </w:r>
    </w:p>
    <w:p>
      <w:r>
        <w:t>GE Cour de justice, 2020-05-20, FR</w:t>
      </w:r>
    </w:p>
    <w:p>
      <w:r>
        <w:rPr>
          <w:b/>
        </w:rPr>
        <w:t xml:space="preserve">Quelle: </w:t>
      </w:r>
      <w:r>
        <w:t>https://mcp.opencaselaw.ch/entscheid/ge_gerichte_ATAS_401_2020</w:t>
      </w:r>
    </w:p>
    <w:p>
      <w:r>
        <w:t>FR: GE_GERICHTE ATAS/401/2020 du 20 mai 2020</w:t>
      </w:r>
    </w:p>
    <w:p>
      <w:r>
        <w:t>IT: GE_GERICHTE ATAS/401/2020 del 20 maggio 2020</w:t>
      </w:r>
    </w:p>
    <w:p>
      <w:pPr>
        <w:pStyle w:val="Heading2"/>
      </w:pPr>
      <w:r>
        <w:t>Volltext</w:t>
      </w:r>
    </w:p>
    <w:p>
      <w:r>
        <w:t>Siégeant : Philippe KNUPFER, Président; Toni KERELEZOV et Monique STOLLER FÜLLEMANN, Juges assesseurs</w:t>
      </w:r>
    </w:p>
    <w:p>
      <w:r>
        <w:t>RÉPUBLIQUE ET</w:t>
      </w:r>
    </w:p>
    <w:p>
      <w:r>
        <w:t>CANTON DE GENÈVE POUVOIR JUDICIAIRE</w:t>
      </w:r>
    </w:p>
    <w:p>
      <w:r>
        <w:t>A/1007/2020 ATAS/401/2020 COUR DE JUSTICE Chambre des assurances sociales Arrêt du 20 mai 2020 5ème Chambre</w:t>
      </w:r>
    </w:p>
    <w:p>
      <w:r>
        <w:t>En la cause Monsieur A______, domicilié à GENEVE recourant</w:t>
      </w:r>
    </w:p>
    <w:p>
      <w:r>
        <w:t>contre OFFICE DE L'ASSURANCE-INVALIDITÉ DU CANTON DE GENÈVE, sis rue des Gares 12, GENÈVE intimé</w:t>
      </w:r>
    </w:p>
    <w:p>
      <w:r>
        <w:t>- 2/3 – ______________________________________________________________________</w:t>
      </w:r>
    </w:p>
    <w:p>
      <w:r>
        <w:t>A/1007/2020 Attendu en fait que par décision du 3 mars 2020, l’office de l’assurance-invalidité du canton de Genève (ci-après l’OAI ou l’intimé) a rendu une décision par laquelle il reje- tait la demande de prestations AI déposée par Monsieur A______ (ci-après : l’assuré ou le recourant), né le ______ 1965, au motif que sa capacité de travail était de 100% dans une activité adaptée et que, par ailleurs, des mesures professionnelles n’avaient pas lieu d’être au vu de la situation ; Que par courrier non daté, mais posté le 19 mars 2020, adressé à la chambre de céans, l’assuré a fait recours contre la décision du 3 mars 2020 en invoquant divers troubles de la santé ; Que par réponse du 7 mai 2020, l’intimé s’est référé à un rapport annexé de la docto- resse B______, médecin du service médical régional (SMR) daté du 7 mai 2020, selon lequel l’assuré présenterait une nouvelle atteinte somatique depuis le mois de juin 2019, ce qui impliquerait la reprise d’une instruction sur le plan orthopédique ; Que dans ladite réponse du 7 mai 2020, l’intimé a conclu au renvoi du dossier pour ins- truction complémentaire ; Considérant en droit que conformément à l'art. 134 al. 3 let. a de la loi sur l'organisa- tion judiciaire, du 26 septembre 2010 (LOJ - E 2 05), la chambre des assurances so- 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l'intimé a déclaré retirer sa décision querellée afin de procéder à une instruction complémentaire et a demandé le renvoi du dossier ; Qu’il convient d’en prendre acte et de renvoyer le dossier à l’intimé afin qu’il reprenne l’instruction en tenant compte des nouveaux éléments relatifs à l’état de santé du recou- rant ;</w:t>
      </w:r>
    </w:p>
    <w:p>
      <w:r>
        <w:t>- 3/3 – ______________________________________________________________________</w:t>
      </w:r>
    </w:p>
    <w:p>
      <w:r>
        <w:t>A/1007/2020</w:t>
      </w:r>
    </w:p>
    <w:p>
      <w:r>
        <w:t>PAR CES MOTIFS, LA CHAMBRE DES ASSURANCES SOCIALES : 1. Donne acte à l’OAI qu’il retire sa décision du 3 mars 2020. 2. Renvoie la cause à l’intimé aux fins de reprendre l’instruction et rendre une nouvelle décision. 3. Raye la cause du rôle. 4. Renonce à percevoir l'émolument.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 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Nathalie LOCHER</w:t>
      </w:r>
    </w:p>
    <w:p>
      <w:r>
        <w:t>Le président :</w:t>
      </w:r>
    </w:p>
    <w:p>
      <w:r>
        <w:t>Philippe KNUPFER 6.</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