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https://mcp.opencaselaw.ch/entscheid/ge_gerichte_ATAS_39_2006</w:t>
      </w:r>
    </w:p>
    <w:p>
      <w:r>
        <w:t>FR: GE_GERICHTE ATAS/39/2006 du 23 janvier 2006</w:t>
      </w:r>
    </w:p>
    <w:p>
      <w:r>
        <w:t>IT: GE_GERICHTE ATAS/39/2006 del 23 gennaio 2006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)9:/")#))8</w:t>
      </w:r>
    </w:p>
    <w:p>
      <w:r>
        <w:t>#&gt;&gt;&lt;?</w:t>
      </w:r>
    </w:p>
    <w:p>
      <w:r>
        <w:t>TU V</w:t>
      </w:r>
    </w:p>
    <w:p>
      <w:r>
        <w:t>/")?</w:t>
      </w:r>
    </w:p>
    <w:p>
      <w:r>
        <w:t>;</w:t>
      </w:r>
    </w:p>
    <w:p>
      <w:r>
        <w:t>:&gt;5":/)M)))&gt;/J:):#&gt;&gt;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