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ATAS/393/2023 vom 31. Mai 2023</w:t>
      </w:r>
    </w:p>
    <w:p>
      <w:r>
        <w:t>GE Cour de justice, 2023-05-31, FR</w:t>
      </w:r>
    </w:p>
    <w:p>
      <w:r>
        <w:rPr>
          <w:b/>
        </w:rPr>
        <w:t xml:space="preserve">Quelle: </w:t>
      </w:r>
      <w:r>
        <w:t>https://mcp.opencaselaw.ch/entscheid/ge_gerichte_ATAS_393_2023</w:t>
      </w:r>
    </w:p>
    <w:p>
      <w:r>
        <w:t>FR: GE_GERICHTE ATAS/393/2023 du 31 mai 2023</w:t>
      </w:r>
    </w:p>
    <w:p>
      <w:r>
        <w:t>IT: GE_GERICHTE ATAS/393/2023 del 31 maggio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le délai prévus par la loi, les recours sont recevables (cf. art. 49 al. 3 LMC et art. 89B de la loi sur la procédure administrative du 12 septembre 1985 [LPA - E 5 10]).</w:t>
      </w:r>
    </w:p>
    <w:p>
      <w:r>
        <w:rPr>
          <w:b/>
        </w:rPr>
        <w:t>E. 3</w:t>
      </w:r>
    </w:p>
    <w:p>
      <w:r>
        <w:t>Le litige porte sur le bien-fondé des suspensions du droit à l’indemnité de chômage prononcées par l’intimé les 20 et 26 novembre 2020.</w:t>
      </w:r>
    </w:p>
    <w:p>
      <w:r>
        <w:rPr>
          <w:b/>
        </w:rPr>
        <w:t>E. 4.1</w:t>
      </w:r>
    </w:p>
    <w:p>
      <w:r>
        <w:t>Selon l’art. 30 al. 1 let. c LACI, le droit de l’assuré à l’indemnité est suspendu lorsqu’il est établi que celui-ci ne fait pas tout ce que l’on peut raisonnablement exiger de lui pour trouver un travail convenable. Cette disposition doit être mise</w:t>
      </w:r>
    </w:p>
    <w:p>
      <w:r>
        <w:t>A/1665/2021 - 5/10 - en relation avec l’art. 17 al. 1 LACI, aux termes duquel l’assuré qui fait valoir des prestations d’assurance doit entreprendre tout ce que l’on peut raisonnablement exiger de lui pour éviter ou réduire le chômage (ATF 139 V 524 consid. 2.1.2). Il doit en particulier pouvoir apporter la preuve des efforts qu’il a fournis en vue de rechercher du travail (cf. art. 17 al. 1, troisième phrase, LACI).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w:t>
      </w:r>
    </w:p>
    <w:p>
      <w:r>
        <w:rPr>
          <w:b/>
        </w:rPr>
        <w:t>E. 4.2</w:t>
      </w:r>
    </w:p>
    <w:p>
      <w:r>
        <w:t>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 ; ATF 124 V 225 consid.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8C_708/2019 du 10 janvier 2020 consid. 3.2 ; Boris RUBIN, Commentaire de la loi sur l’assurance-chômage, 2014, n. 26 ad art. 17 LACI). Selon le SECO, la manière de postuler pour un emploi n’est pas simplement une affaire personnelle. L’assuré qui veut toucher des prestations de l’assurance- chômage doit fournir à l’autorité compétente les renseignements et documents permettant de juger s’il est apte au placement et si les recherches d’emploi sont suffisantes. Les recherches d’emploi sont considérées comme insuffisantes lorsque l’assuré effectue certes des offres d’emploi, mais à tel point superficielles qu’elles ne peuvent être qualifiées de sérieuses. L’autorité compétente dispose d’une certaine marge d’appréciation pour juger si les recherches d’emploi sont suffisantes quantitativement et qualitativement. Elle doit tenir compte de toutes les circonstances du cas particulier (Bulletin LACI IC/ B315, octobre 2012). Sur le plan temporel, l’obligation de rechercher un emploi prend naissance avant le début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8C_737/2017 du 8 janvier 2018 consid. 2.1 et les références citées). Il s’agit là d’une règle élémentaire de comportement de sorte qu’un assuré doit être sanctionné même s’il n’a pas été renseigné précisément sur les conséquences de</w:t>
      </w:r>
    </w:p>
    <w:p>
      <w:r>
        <w:t>A/1665/2021 - 6/10 - son inaction (ATF 124 V 225 consid. 5b ; arrêt du Tribunal fédéral 8C_800/2008 du 8 avril 2009 consid. 2.1). L’obligation de rechercher un emploi s’applique aussi lorsqu’il s’agit d’un contrat à durée déterminée, au moins durant les trois derniers mois (ATF 141 V 365 consid. 4.5 ; arrêts du Tribunal fédéral 8C_800/2008 du 8 avril 2009 ; 8C_271/2008 du 25 septembre 2008 ; Bulletin SECO ch. B 314). Cette obligation subsiste même si l’assuré se trouve en pourparlers avec un employeur potentiel (arrêt du Tribunal fédéral des assurances C 29/89 du 11 septembre 1989). En particulier, l’obligation de chercher du travail ne cesse que lorsque l’entrée en service auprès d’un autre employeur est certaine (arrêt du Tribunal fédéral 8C_800/2008 du 8 avril 2009 consid. 2.1). À cet égard, le Tribunal fédéral a déjà eu l’occasion de juger qu’un assuré au bénéfice d’un contrat de durée déterminée auprès d’une grande entreprise, dont l’espoir d’être réengagé avait pourtant été alimenté par son employeur, ne pouvait se dispenser d’effectuer des recherches à moins d’avoir reçu l’assurance d’un emploi (arrêt du Tribunal fédéral 8C_271/2008 du 25 septembre 2008 consid. 3.2). La chambre de céans a notamment jugé, dans le cas d’une assurée qui avait obtenu la promesse d’un autre emploi en cas d’échec de son projet professionnel, que dans la mesure où il ne s’agissait pas d’une promesse d’emploi certaine, son obligation d’effectuer des recherches d’emploi pendant toute la durée du délai de résiliation de son contrat demeurait exigible (ATAS/607/2017 du 3 juillet 2017 ; cf. également ATAS/1230/2018 du 27 décembre 2018 ; ATAS/810/2016 du 11 octobre 2016 ; ATAS/258/2015 du 26 mars 2015).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(ATAS/1281/2010 consid. 6 du 8 décembre 2010).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SECO ch. B 316).</w:t>
      </w:r>
    </w:p>
    <w:p>
      <w:r>
        <w:rPr>
          <w:b/>
        </w:rPr>
        <w:t>E. 4.3</w:t>
      </w:r>
    </w:p>
    <w:p>
      <w:r>
        <w:t>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w:t>
      </w:r>
    </w:p>
    <w:p>
      <w:r>
        <w:t>A/1665/2021 - 7/10 -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w:t>
      </w:r>
    </w:p>
    <w:p>
      <w:r>
        <w:rPr>
          <w:b/>
        </w:rPr>
        <w:t>E. 4.4</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w:t>
      </w:r>
    </w:p>
    <w:p>
      <w:r>
        <w:t>A/1665/2021 - 8/10 -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4.5</w:t>
      </w:r>
    </w:p>
    <w:p>
      <w:r>
        <w:t>Si le droit suisse autorise en principe les parties à passer un nouveau contrat de durée déterminée à la suite d'un contrat de durée déterminée, l'art. 2 al. 2 CC, qui prohibe la fraude à la loi, s'oppose à la conclusion de « contrats en chaîne » dont la durée déterminée ne se justifie par aucun motif objectif et qui ont pour but d'éluder l'application des dispositions sur la protection contre les congés ou d'empêcher la naissance de prétentions juridiques dépendant d'une durée minimale des rapports de travail (ATF 129 III 618 consid. 6.2 p. 624 et l'arrêt cité). Le droit au salaire en cas d'empêchement de travailler (art. 324a CO), les délais de résiliation (art. 335c CO), l'interdiction pour l'employeur de résilier en temps inopportun (art. 336c CO) et le droit à une indemnité de licenciement à raison de longs rapports de travail (art. 339b CO) sont cités dans ce contexte (ATF 119 V 46 consid. 1c p. 48); il s'agit de règles auxquelles il ne peut pas être dérogé au détriment du travailleur (cf. art. 362 CO). La règle contournée par la conclusion de contrats successifs s'applique dès lors comme si un seul contrat avait été passé. À cet égard, le Tribunal fédéral a précisé que le juge peut alors imposer, selon les circonstances, non seulement une qualification des contrats successifs en un seul contrat, mais « en un seul contrat à durée déterminée » (ATF 119 V 46 consid. 1c p. 48.). Cette jurisprudence n'a pas été contredite par des arrêts ultérieurs (arrêt du Tribunal fédéral 4A_215/2007 du 13 septembre 2007). Dans un arrêt du 7 octobre 2019 (4A_215/2019, 4A_217/2019), le Tribunal fédéral a considéré que la loi prévoit le contrat de travail à durée déterminée, qui ne peut être résilié avant terme ni par l'employeur ni par le travailleur (art. 334 CO) et qu’on ne discernait pas pour quel motif la protection du travailleur contre les « contrats en chaîne » imposerait de ne pas tenir compte d'une échéance fixe que la loi autorise expressément. 5. Dans sa décision sur opposition du 20 novembre 2020, l’intimé a retenu que le contrat de travail du recourant était de durée déterminée et qu’il prenait fin au 30 juin 2020. Le recourant allègue que son contrat se terminait le 31 août 2020 en application de la jurisprudence sur les « contrats en chaîne ». Au vu de la jurisprudence précitée, il convient de retenir que même si on admettait qu’il fallait considérer les contrats successifs du recourant comme un seul contrat, celui-ci devrait toujours être qualifié comme un contrat à durée déterminée. Le recourant n’ignorait pas l’échéance de son contrat au 30 juin 2020,</w:t>
      </w:r>
    </w:p>
    <w:p>
      <w:r>
        <w:t>A/1665/2021 - 9/10 - ayant déclaré à la chambre de céans qu’il avait signé au mois de mars un avenant prévoyant ce terme. Il a également déclaré que son employeur avait refusé de lui établir un contrat de durée indéterminée. Dans ces circonstances, il devait prendre ses précautions et faire les recherches d’emploi requises pendant les trois mois avant l’échéance de son contrat à durée déterminée, soit du 1er avril au 30 juin 2020, ce qu’il n’a pas fait, puisqu’il n’a effectué qu’une recherche en avril, deux en mai et aucune en juin. Au vu de la jurisprudence précitée, le recourant ne pouvait s’en tenir à un éventuel engagement oral de son employeur à ce que son contrat soit reconduit et le fait qu’il avait beaucoup de travail en juin ne justifiait pas qu’il n’ait pas fait de recherches d’emploi pendant ce mois. La durée de la suspension prononcée, soit trois jours, est inférieure à celle prévue par le barème du SECO pour le manquement en cause, de sorte qu’elle ne peut être que confirmée. 6.</w:t>
      </w:r>
    </w:p>
    <w:p>
      <w:r>
        <w:t>6.1 L’intimé a encore prononcé le 26 novembre 2020 une suspension du droit à l’indemnité du recourant de six jours, au motif que ses recherches personnelles d’emploi étaient insuffisantes quantitativement au mois de juillet 2020. Le recourant a fait valoir qu’il avait bien effectué cinq recherches d’emploi. Deux recherches avaient été faites au même endroit, mais pour deux postes différents. Lors de son audition, il a déclaré à la chambre de céans que ses postulations des 27 et 29 juillet 2020 concernaient des postes différents, relevant de deux départements. L’un d’eux concernait un travail pour des personnes qui étaient déjà en quarantaine et l'autre pour le call-center général qui répondait à tout le monde. 6.2 La chambre de céans constate qu’il ressort du formulaire de recherches d’emploi pour le mois de juillet 2020 que le recourant a contacté « CCER/ Département de la sécurité, de l’emploi et de la santé » les 27 juillet et 29 juillet 2020 par téléphone. Sous description du poste, il a indiqué « call-center Covid-19 personne en quarantaine » pour la première démarche et « call-center Covid-19 » pour la seconde. Les explications du recourant sont plausibles et convaincantes et non sérieusement remises en cause par l’intimé, de sorte que la sanction apparaît infondée. En effet, si l’on retient que les deux démarches sont valables, le recourant a correctement effectué les cinq recherches d’emploi requises. 7. Le recours est ainsi partiellement admis.</w:t>
      </w:r>
    </w:p>
    <w:p>
      <w:r>
        <w:rPr>
          <w:b/>
        </w:rPr>
        <w:t>E. 8</w:t>
      </w:r>
    </w:p>
    <w:p>
      <w:r>
        <w:t>Le recourant obtenant gain partiellement gain de cause et étant assisté d’un conseil, il a droit à des dépens qui seront fixés à CHF 1'000.- et mis à la charge de l’intimé (art. 61 let. g LPGA). La procédure est gratuite.</w:t>
      </w:r>
    </w:p>
    <w:p>
      <w:r>
        <w:t>A/1665/2021 - 10/10 -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