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ATAS/38/2009 vom 20. Januar 2009</w:t>
      </w:r>
    </w:p>
    <w:p>
      <w:r>
        <w:t>GE Cour de justice, 2009-01-20, FR</w:t>
      </w:r>
    </w:p>
    <w:p>
      <w:r>
        <w:rPr>
          <w:b/>
        </w:rPr>
        <w:t xml:space="preserve">Quelle: </w:t>
      </w:r>
      <w:r>
        <w:t>https://mcp.opencaselaw.ch/entscheid/ge_gerichte_ATAS_38_2009</w:t>
      </w:r>
    </w:p>
    <w:p>
      <w:r>
        <w:t>FR: GE_GERICHTE ATAS/38/2009 du 20 janvier 2009</w:t>
      </w:r>
    </w:p>
    <w:p>
      <w:r>
        <w:t>IT: GE_GERICHTE ATAS/38/2009 del 20 gennaio 2009</w:t>
      </w:r>
    </w:p>
    <w:p>
      <w:pPr>
        <w:pStyle w:val="Heading2"/>
      </w:pPr>
      <w:r>
        <w:t>Volltext</w:t>
      </w:r>
    </w:p>
    <w:p>
      <w:r>
        <w:t>Siégeant :Isabelle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A/4244/2008 ATAS/38/2009 ARRET DU TRIBUNAL CANTONAL DES ASSURANCES SOCIALES Chambre 2 du 20 janvier 2009</w:t>
      </w:r>
    </w:p>
    <w:p>
      <w:r>
        <w:t>En la cause Monsieur S__________, domicilié à Cointrin</w:t>
      </w:r>
    </w:p>
    <w:p>
      <w:r>
        <w:t>recourant</w:t>
      </w:r>
    </w:p>
    <w:p>
      <w:r>
        <w:t>contre SYNA CAISSE DE CHOMAGE, p.a. Office de paiement; route du Petit-Moncor 1; case postale 11, 1752 VILLARS-SUR-GLANE 2</w:t>
      </w:r>
    </w:p>
    <w:p>
      <w:r>
        <w:t>intimé</w:t>
      </w:r>
    </w:p>
    <w:p>
      <w:r>
        <w:t>A/4244/2008 - 2/2 -</w:t>
      </w:r>
    </w:p>
    <w:p>
      <w:r>
        <w:t>Vu la décision sur opposition du 22 octobre 2008, Vu le recours du 22 novembre 2008, Vu la réponse du 22 décembre 2008, Vu le courrier de M. S__________ du 11 janvier 2009 qui indique retirer son recours,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