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ATAS/387/2022 vom 2. Mai 2022</w:t>
      </w:r>
    </w:p>
    <w:p>
      <w:r>
        <w:t>GE Cour de justice, 2022-05-02, FR</w:t>
      </w:r>
    </w:p>
    <w:p>
      <w:r>
        <w:rPr>
          <w:b/>
        </w:rPr>
        <w:t xml:space="preserve">Quelle: </w:t>
      </w:r>
      <w:r>
        <w:t>https://mcp.opencaselaw.ch/entscheid/ge_gerichte_ATAS_387_2022</w:t>
      </w:r>
    </w:p>
    <w:p>
      <w:r>
        <w:t>FR: GE_GERICHTE ATAS/387/2022 du 2 mai 2022</w:t>
      </w:r>
    </w:p>
    <w:p>
      <w:r>
        <w:t>IT: GE_GERICHTE ATAS/387/2022 del 2 maggio 2022</w:t>
      </w:r>
    </w:p>
    <w:p>
      <w:pPr>
        <w:pStyle w:val="Heading2"/>
      </w:pPr>
      <w:r>
        <w:t>Volltext</w:t>
      </w:r>
    </w:p>
    <w:p>
      <w:r>
        <w:t>Siégeant : Philippe KNUPFER, Président.</w:t>
      </w:r>
    </w:p>
    <w:p>
      <w:r>
        <w:t>RÉPUBLIQUE ET</w:t>
      </w:r>
    </w:p>
    <w:p>
      <w:r>
        <w:t>CANTON DE GEN ÈVE POUVOIR JUDICIAIRE</w:t>
      </w:r>
    </w:p>
    <w:p>
      <w:r>
        <w:t>A/1214/2022 ATAS/387/2022 COUR DE JUSTICE Chambre des assurances sociales Arrêt du 2 mai 2022 5ème Chambre</w:t>
      </w:r>
    </w:p>
    <w:p>
      <w:r>
        <w:t>En la cause A______ SA, sise à LAUSANNE</w:t>
      </w:r>
    </w:p>
    <w:p>
      <w:r>
        <w:t>recourante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A/1214/2022 - 2/2 - Vu la décision de refus de mesures médicales rendue par l’office de l'assurance- invalidité du canton de Genève (ci-après : l’OAI ou l’intimé) en date du 21 mars 2022 ; Vu l’opposition d’A______ SA (ci-après : A______ ou la recourante) en date du 4 avril 2022, auprès de l’OAI, transmise par ledit office à la chambre de céans et reçue par celle-ci en date du 19 avril 2022, comme objet de sa compétence ; Vu le courrier d’Helsana, posté le 28 avril 2022, informant la chambre de céans du retrait du recours ; Qu'il convient d'en prendre acte et de rayer la cause du rôle ; Vu l'art. 133 al. 3 et 4 let. a de la loi sur l’organisation judiciaire du 26 septembre 2010 (LOJ - E 2 05).</w:t>
      </w:r>
    </w:p>
    <w:p>
      <w:r>
        <w:t>PAR CES MOTIFS, LE PRÉSIDENT DE LA CHAMBRE DES ASSURANCES SOCIALES : 1. Prend acte du retrait du recours. 2. 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