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ATAS/383/2026 vom 5. Mai 2026</w:t>
      </w:r>
    </w:p>
    <w:p>
      <w:r>
        <w:t>GE Cour de justice, 2026-05-05, FR</w:t>
      </w:r>
    </w:p>
    <w:p>
      <w:r>
        <w:rPr>
          <w:b/>
        </w:rPr>
        <w:t xml:space="preserve">Quelle: </w:t>
      </w:r>
      <w:r>
        <w:t>https://mcp.opencaselaw.ch/entscheid/ge_gerichte_ATAS_383_2026</w:t>
      </w:r>
    </w:p>
    <w:p>
      <w:r>
        <w:t>FR: GE_GERICHTE ATAS/383/2026 du 5 mai 2026</w:t>
      </w:r>
    </w:p>
    <w:p>
      <w:r>
        <w:t>IT: GE_GERICHTE ATAS/383/2026 del 5 maggio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la question de la persistance, ou non, d’une incapacité de travail du recourant donnant lieu à des prestations de l’OAI, au-delà du 1er janvier 2022, subsidiairement sur la question de l’aggravation des troubles psychiques de ce dernier.</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w:t>
      </w:r>
    </w:p>
    <w:p>
      <w:r>
        <w:t>A/3223/2025 - 7/25 - En l’occurrence, l’état de fait déterminant est postérieur au 1er janvier 2022, de sorte que les dispositions légales applicables seront citées dans leur nouvelle teneur.</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Y a-t-il exagération des symptômes ou constellation semblable ?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w:t>
      </w:r>
    </w:p>
    <w:p>
      <w:r>
        <w:t>A/3223/2025 - 22/25 -</w:t>
      </w:r>
    </w:p>
    <w:p>
      <w:r>
        <w:rPr>
          <w:b/>
        </w:rPr>
        <w:t>E. 4.5</w:t>
      </w:r>
    </w:p>
    <w:p>
      <w:r>
        <w:t>Dans l’affirmative, considérez-vous que cela suffise à exclure une atteinte à la santé significative ? 5. Limitations fonctionnelles</w:t>
      </w:r>
    </w:p>
    <w:p>
      <w:r>
        <w:rPr>
          <w:b/>
        </w:rPr>
        <w:t>E. 5.1</w:t>
      </w:r>
    </w:p>
    <w:p>
      <w:r>
        <w:t>Indiquer les limitations fonctionnelles en relation avec chaque diagnostic, respectivement dans quelle mesure les troubles diagnostiqués limitent-ils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5.1.1</w:t>
      </w:r>
    </w:p>
    <w:p>
      <w:r>
        <w:t>Préciser, si possible, la date d’apparition de ces limitations.</w:t>
      </w:r>
    </w:p>
    <w:p>
      <w:r>
        <w:rPr>
          <w:b/>
        </w:rPr>
        <w:t>E. 5.2</w:t>
      </w:r>
    </w:p>
    <w:p>
      <w:r>
        <w:t>Les plaintes de l’assuré sont-elles objectivées ? 6. Traitement</w:t>
      </w:r>
    </w:p>
    <w:p>
      <w:r>
        <w:rPr>
          <w:b/>
        </w:rPr>
        <w:t>E. 5.3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5.4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6</w:t>
      </w:r>
    </w:p>
    <w:p>
      <w:r>
        <w:t>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w:t>
      </w:r>
    </w:p>
    <w:p>
      <w:r>
        <w:t>A/3223/2025 - 12/25 -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w:t>
      </w:r>
    </w:p>
    <w:p>
      <w:r>
        <w:t>A/3223/2025 - 13/25 -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6.1</w:t>
      </w:r>
    </w:p>
    <w:p>
      <w:r>
        <w:t>Examen du traitement suivi par la personne expertisée et analyse de son adéquation.</w:t>
      </w:r>
    </w:p>
    <w:p>
      <w:r>
        <w:rPr>
          <w:b/>
        </w:rPr>
        <w:t>E. 6.2</w:t>
      </w:r>
    </w:p>
    <w:p>
      <w:r>
        <w:t>Est-ce que la personne expertisée s'est engagée ou s'engage dans les traitements qui sont raisonnablement exigibles et possiblement efficaces dans son cas ou n'a-t-elle que peu ou pas de demande de soins ?</w:t>
      </w:r>
    </w:p>
    <w:p>
      <w:r>
        <w:rPr>
          <w:b/>
        </w:rPr>
        <w:t>E. 6.3</w:t>
      </w:r>
    </w:p>
    <w:p>
      <w:r>
        <w:t>Le cas échéant, quelle est la compliance de la personne expertisée au traitement médical et médicamenteux ? Confirmer la compliance médicamenteuse avec un dosage sanguin.</w:t>
      </w:r>
    </w:p>
    <w:p>
      <w:r>
        <w:rPr>
          <w:b/>
        </w:rPr>
        <w:t>E. 6.4</w:t>
      </w:r>
    </w:p>
    <w:p>
      <w:r>
        <w:t>En cas de refus ou mauvaise acceptation d’une thérapie, cette attitude doit-elle être attribuée à une incapacité de la personne expertisée à reconnaître sa maladie ?</w:t>
      </w:r>
    </w:p>
    <w:p>
      <w:r>
        <w:rPr>
          <w:b/>
        </w:rPr>
        <w:t>E. 6.5</w:t>
      </w:r>
    </w:p>
    <w:p>
      <w:r>
        <w:t>Propositions thérapeutiques et analyse de leurs effets sur la capacité de travail de la personne expertisée.</w:t>
      </w:r>
    </w:p>
    <w:p>
      <w:r>
        <w:rPr>
          <w:b/>
        </w:rPr>
        <w:t>E. 6.6</w:t>
      </w:r>
    </w:p>
    <w:p>
      <w:r>
        <w:t>En cas de dépendance à des substances psychoactives, une abstinence est-elle exigible ? 7.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 et, si oui, lesquels ?</w:t>
      </w:r>
    </w:p>
    <w:p>
      <w:r>
        <w:rPr>
          <w:b/>
        </w:rPr>
        <w:t>E. 7.3</w:t>
      </w:r>
    </w:p>
    <w:p>
      <w:r>
        <w:t>Le cas échéant, quelle est l'influence de ce trouble de personnalité ou de ces traits de personnalité pathologique sur les limitations</w:t>
      </w:r>
    </w:p>
    <w:p>
      <w:r>
        <w:t>A/3223/2025 - 23/25 -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 elle compter sur le soutien de ses proches ? 9. Cohérence</w:t>
      </w:r>
    </w:p>
    <w:p>
      <w:r>
        <w:rPr>
          <w:b/>
        </w:rPr>
        <w:t>E. 8.3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8.4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w:t>
      </w:r>
    </w:p>
    <w:p>
      <w:r>
        <w:t>A/3223/2025 - 16/25 - fondés. Étant donné l'importance conférée aux rapports médicaux dans le droit des assurances sociales, il y a lieu toutefois de poser des exigences sévères quant à l'impartialité de l'expert (ATF 125 V 351 consid. 3b/ee).</w:t>
      </w:r>
    </w:p>
    <w:p>
      <w:r>
        <w:rPr>
          <w:b/>
        </w:rPr>
        <w:t>E. 8.5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8.6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A/3223/2025 - 17/25 - vérifiables ayant été ignorés dans le cadre de l'expertise et qui sont suffisamment pertinents pour remettre en cause les conclusions de l'expert (arrêt du Tribunal fédéral 9C_369/2008 du 5 mars 2009 consid. 2.2).</w:t>
      </w:r>
    </w:p>
    <w:p>
      <w:r>
        <w:rPr>
          <w:b/>
        </w:rPr>
        <w:t>E. 9.1</w:t>
      </w:r>
    </w:p>
    <w:p>
      <w:r>
        <w:t>Est-ce que le tableau clinique est cohérent, compte tenu du ou des diagnostic(s) retenu(s) ou existe-il des atypies ?</w:t>
      </w:r>
    </w:p>
    <w:p>
      <w:r>
        <w:rPr>
          <w:b/>
        </w:rPr>
        <w:t>E. 9.2</w:t>
      </w:r>
    </w:p>
    <w:p>
      <w:r>
        <w:t>Est-ce que ce qui est connu de l'évolution correspond à ce qui est attendu pour le ou les diagnostic(s) retenu(s) ?</w:t>
      </w:r>
    </w:p>
    <w:p>
      <w:r>
        <w:rPr>
          <w:b/>
        </w:rPr>
        <w:t>E. 9.3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9.4</w:t>
      </w:r>
    </w:p>
    <w:p>
      <w:r>
        <w:t>Quels sont les niveaux d’activités sociales et d’activités de la vie quotidienne (dont les tâches ménagères) et comment ont-ils évolué depuis la survenance de l’atteinte à la santé ?</w:t>
      </w:r>
    </w:p>
    <w:p>
      <w:r>
        <w:rPr>
          <w:b/>
        </w:rPr>
        <w:t>E. 9.5</w:t>
      </w:r>
    </w:p>
    <w:p>
      <w:r>
        <w:t>Dans l’ensemble, le comportement de la personne expertisée vous semble-t-il cohérent et pourquoi ? 10. Capacité de travail Sur la base des réponses aux questions précédentes, analyser la capacité de travail de l’assuré en indiquant son taux et l’évolution de celui-ci pour chaque diagnostic :</w:t>
      </w:r>
    </w:p>
    <w:p>
      <w:r>
        <w:rPr>
          <w:b/>
        </w:rPr>
        <w:t>E. 10.1</w:t>
      </w:r>
    </w:p>
    <w:p>
      <w:r>
        <w:t>La personne expertisée est-elle capable d’exercer son activité lucrative habituelle ?</w:t>
      </w:r>
    </w:p>
    <w:p>
      <w:r>
        <w:t>A/3223/2025 - 24/25 -</w:t>
      </w:r>
    </w:p>
    <w:p>
      <w:r>
        <w:rPr>
          <w:b/>
        </w:rPr>
        <w:t>E. 10.1.1</w:t>
      </w:r>
    </w:p>
    <w:p>
      <w:r>
        <w:t>Si non, ou seulement partiellement, pourquoi ? Quelles sont les limitations fonctionnelles qui entrent en ligne de compte ?</w:t>
      </w:r>
    </w:p>
    <w:p>
      <w:r>
        <w:rPr>
          <w:b/>
        </w:rPr>
        <w:t>E. 10.1.2</w:t>
      </w:r>
    </w:p>
    <w:p>
      <w:r>
        <w:t>Depuis quelle date sa capacité de travail est-elle réduite / nulle ?</w:t>
      </w:r>
    </w:p>
    <w:p>
      <w:r>
        <w:rPr>
          <w:b/>
        </w:rPr>
        <w:t>E. 10.2</w:t>
      </w:r>
    </w:p>
    <w:p>
      <w:r>
        <w:t>La personne expertisée est-elle capable d’exercer une activité lucrative adaptée à ses limitations fonctionnelles ?</w:t>
      </w:r>
    </w:p>
    <w:p>
      <w:r>
        <w:rPr>
          <w:b/>
        </w:rPr>
        <w:t>E. 10.2.1</w:t>
      </w:r>
    </w:p>
    <w:p>
      <w:r>
        <w:t>Si non, ou dans une mesure restreinte, pour quels motifs ? Quelles sont les limitations fonctionnelles qui entrent en ligne de compte ?</w:t>
      </w:r>
    </w:p>
    <w:p>
      <w:r>
        <w:rPr>
          <w:b/>
        </w:rPr>
        <w:t>E. 10.2.2</w:t>
      </w:r>
    </w:p>
    <w:p>
      <w:r>
        <w:t>Si oui, quel est le domaine d’activité lucrative adapté ? À quel taux ? Depuis quelle date ?</w:t>
      </w:r>
    </w:p>
    <w:p>
      <w:r>
        <w:rPr>
          <w:b/>
        </w:rPr>
        <w:t>E. 10.2.3</w:t>
      </w:r>
    </w:p>
    <w:p>
      <w:r>
        <w:t>Dire s’il y a une diminution de rendement et la chiffrer.</w:t>
      </w:r>
    </w:p>
    <w:p>
      <w:r>
        <w:rPr>
          <w:b/>
        </w:rPr>
        <w:t>E. 10.3</w:t>
      </w:r>
    </w:p>
    <w:p>
      <w:r>
        <w:t>Des mesures médicales sont-elles nécessaires préalablement à la reprise d’une activité lucrative ? Si oui, lesquelles ?</w:t>
      </w:r>
    </w:p>
    <w:p>
      <w:r>
        <w:rPr>
          <w:b/>
        </w:rPr>
        <w:t>E. 10.4</w:t>
      </w:r>
    </w:p>
    <w:p>
      <w:r>
        <w:t>Quel est votre pronostic quant à la reprise d’une activité lucrative ? 11. Appréciation d'avis médicaux du dossier</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w:t>
      </w:r>
    </w:p>
    <w:p>
      <w:r>
        <w:t>A/3223/2025 - 19/25 -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11.1</w:t>
      </w:r>
    </w:p>
    <w:p>
      <w:r>
        <w:t>Êtes-vous d'accord avec les conclusions du rapport d’examen psychiatrique (SUVA) du docteur F______, spécialiste en psychiatrie et psychothérapie, du 1er février 2022 ? Si non, pourquoi ?</w:t>
      </w:r>
    </w:p>
    <w:p>
      <w:r>
        <w:rPr>
          <w:b/>
        </w:rPr>
        <w:t>E. 11.2</w:t>
      </w:r>
    </w:p>
    <w:p>
      <w:r>
        <w:t>Êtes-vous d'accord avec les conclusions des rapports d’expertise psychiatrique (OAI) du docteur D______, spécialiste en psychiatrie et psychothérapie, des 28 février 2019 et 21 février 2025 ? Si non, pourquoi ?</w:t>
      </w:r>
    </w:p>
    <w:p>
      <w:r>
        <w:rPr>
          <w:b/>
        </w:rPr>
        <w:t>E. 11.3</w:t>
      </w:r>
    </w:p>
    <w:p>
      <w:r>
        <w:t>Êtes-vous d’accord avec les rapports médicaux du docteur C______, spécialiste en médecine interne et infectiologie, des 8 janvier 2024, 10 juillet 2024 et 14 mai 2025 ? Si non, pourquoi ?</w:t>
      </w:r>
    </w:p>
    <w:p>
      <w:r>
        <w:rPr>
          <w:b/>
        </w:rPr>
        <w:t>E. 11.4</w:t>
      </w:r>
    </w:p>
    <w:p>
      <w:r>
        <w:t>Êtes-vous d’accord avec la lettre de transfert des soins aigus des docteurs G______, médecin interne, et H______, médecin et chef de clinique du service de médecine interne des HUG, du 23 juin 2025 ? Si non, pourquoi ? 12. Quel est le pronostic ?</w:t>
      </w:r>
    </w:p>
    <w:p>
      <w:r>
        <w:rPr>
          <w:b/>
        </w:rPr>
        <w:t>E. 12.1</w:t>
      </w:r>
    </w:p>
    <w:p>
      <w:r>
        <w:t>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rPr>
          <w:b/>
        </w:rPr>
        <w:t>E. 12.2</w:t>
      </w:r>
    </w:p>
    <w:p>
      <w:r>
        <w:t>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w:t>
      </w:r>
    </w:p>
    <w:p>
      <w:r>
        <w:t>A/3223/2025 - 20/25 -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13</w:t>
      </w:r>
    </w:p>
    <w:p>
      <w:r>
        <w:t>Des mesures de réadaptation professionnelle sont-elles, à votre avis, envisageables ?</w:t>
      </w:r>
    </w:p>
    <w:p>
      <w:r>
        <w:rPr>
          <w:b/>
        </w:rPr>
        <w:t>E. 14</w:t>
      </w:r>
    </w:p>
    <w:p>
      <w:r>
        <w:t>Faire toutes autres observations ou suggestions utiles.</w:t>
      </w:r>
    </w:p>
    <w:p>
      <w:r>
        <w:t>A/3223/2025 - 25/25 - E. Invite l’expert à déposer, dans les meilleurs délais, un rapport en trois exemplaires auprès de la chambre de céans. III. Réserve le fond ainsi que le sort des frais jusqu’à droit jugé au fond.</w:t>
      </w:r>
    </w:p>
    <w:p>
      <w:r>
        <w:t>La greffière</w:t>
      </w:r>
    </w:p>
    <w:p>
      <w:r>
        <w:t>Nora DE RIEDMATTEN</w:t>
      </w:r>
    </w:p>
    <w:p>
      <w:r>
        <w:t>Le président</w:t>
      </w:r>
    </w:p>
    <w:p>
      <w:r>
        <w:t>Philippe KNUPFER Une copie conforme de la présente ordonnance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