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ATAS/381/2016 vom 18. Mai 2016</w:t>
      </w:r>
    </w:p>
    <w:p>
      <w:r>
        <w:t>GE Cour de justice, 2016-05-18, FR</w:t>
      </w:r>
    </w:p>
    <w:p>
      <w:r>
        <w:rPr>
          <w:b/>
        </w:rPr>
        <w:t xml:space="preserve">Quelle: </w:t>
      </w:r>
      <w:r>
        <w:t>https://mcp.opencaselaw.ch/entscheid/ge_gerichte_ATAS_381_2016</w:t>
      </w:r>
    </w:p>
    <w:p>
      <w:r>
        <w:t>FR: GE_GERICHTE ATAS/381/2016 du 18 mai 2016</w:t>
      </w:r>
    </w:p>
    <w:p>
      <w:r>
        <w:t>IT: GE_GERICHTE ATAS/381/2016 del 18 maggio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56 et 60 LPGA).</w:t>
      </w:r>
    </w:p>
    <w:p>
      <w:r>
        <w:rPr>
          <w:b/>
        </w:rPr>
        <w:t>E. 3</w:t>
      </w:r>
    </w:p>
    <w:p>
      <w:r>
        <w:t>L’objet du recours porte uniquement sur le point de savoir si c’est à juste titre que l’intimée, après avoir retiré l’effet suspensif attribué à l’opposition par décision du 11 novembre 2015, a rejeté la requête de rétablissement de l’effet suspensif.</w:t>
      </w:r>
    </w:p>
    <w:p>
      <w:r>
        <w:rPr>
          <w:b/>
        </w:rPr>
        <w:t>E. 4</w:t>
      </w:r>
    </w:p>
    <w:p>
      <w:r>
        <w:t>Selon l’art. 54 al. 1 LPGA, les décisions et les décisions sur opposition sont exécutoires lorsqu’elles ne peuvent plus être attaquées par une opposition ou un recours (let. a), l’opposition ou le recours n’a pas d’effet suspensif (let. b), l’effet suspensif attribué à une opposition ou à un recours a été retiré (let. c). L'art. 55 al. 1 LPGA prévoit que les points de la procédure administrative en matière d'assurances sociales qui ne sont pas réglés de manière exhaustive aux articles 27 à 54 de la LPGA ou par les dispositions des lois spéciales sont régis par la loi fédérale du 20 décembre 1968 sur la procédure administrative (PA; RS 172.021). L'entrée en vigueur de la LPGA et de l'ordonnance sur la partie générale du droit des assurances sociales du 11 septembre 2002 (OPGA - RS 830.11) n'a rien changé à la jurisprudence en matière de retrait par l'administration de l'effet suspensif à une opposition ou à un recours ou de restitution de l'effet suspensif (arrêt précité P. du 24 février 2004). Ainsi, la possibilité de retirer l'effet suspensif à l'opposition (cf.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w:t>
      </w:r>
    </w:p>
    <w:p>
      <w:r>
        <w:t>A/574/2016 - 4/5 - peuvent être invoqués à l'appui de la solution contraire (cf. RAMA 2004 no U 521 p. 447 et les références).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w:t>
      </w:r>
    </w:p>
    <w:p>
      <w:r>
        <w:rPr>
          <w:b/>
        </w:rPr>
        <w:t>E. 5</w:t>
      </w:r>
    </w:p>
    <w:p>
      <w:r>
        <w:t>En l’espèce, l’intimée, par décision du 11 novembre 2015, a refusé l’octroi d’une rente d’invalidité au recourant, au motif que sa perte de gain s’élevait à 4%, insuffisante pour ouvrir le droit à une rente. Selon l'art. 19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Dans la mesure où le recourant sollicite d’autres prestations, à savoir la prise en charge des soins et des médicaments, sa requête doit être comprise en réalité comme une demande de mesures provisionnelles. La chambre de céans constate que le dossier a fait l’objet d’une longe instruction sur le plan médical notamment et que l’intimée a pris sa décision plus de quatre ans après l’accident. À ce stade, l’on ne peut conclure que les prévisions quant à l’issue du litige permettent d’admettre que le recourant obtiendra gain de cause. L’intérêt de l’intimée à retirer l’effet suspensif à l’opposition l’emporte ainsi sur celui du recourant, ce d’autant plus qu’au vu de sa situation financière qu’il décrit comme difficile, une éventuelle procédure de restitution de prestations qui seraient versées à tort risque de se révéler infructueuse. S’agissant de l’indemnité pour atteinte à l’intégrité de 10% accordée au recourant, le retrait de l’effet suspensif à l’opposition est à son avantage, la décision étant alors à cet égard exécutoire. Les conclusions du recourant quant à une indemnité supérieure (80%) relèvent quant à elles du fond.</w:t>
      </w:r>
    </w:p>
    <w:p>
      <w:r>
        <w:rPr>
          <w:b/>
        </w:rPr>
        <w:t>E. 6</w:t>
      </w:r>
    </w:p>
    <w:p>
      <w:r>
        <w:t>Au vu de ce qui précède, le recours est rejeté.</w:t>
      </w:r>
    </w:p>
    <w:p>
      <w:r>
        <w:rPr>
          <w:b/>
        </w:rPr>
        <w:t>E. 7</w:t>
      </w:r>
    </w:p>
    <w:p>
      <w:r>
        <w:t>Le recourant, qui succombe, n’a pas droit à une indemnité à titre de participation à ses frais et dépens (art. 61 let. g LPGA).</w:t>
      </w:r>
    </w:p>
    <w:p>
      <w:r>
        <w:rPr>
          <w:b/>
        </w:rPr>
        <w:t>E. 8</w:t>
      </w:r>
    </w:p>
    <w:p>
      <w:r>
        <w:t>Pour le surplus, la procédure est gratuite (art. 61 let. a LPGA).</w:t>
      </w:r>
    </w:p>
    <w:p>
      <w:r>
        <w:t>A/574/2016 - 5/5 -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