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ATAS/381/2013 vom 22. April 2013</w:t>
      </w:r>
    </w:p>
    <w:p>
      <w:r>
        <w:t>GE Cour de justice, 2013-04-22, FR</w:t>
      </w:r>
    </w:p>
    <w:p>
      <w:r>
        <w:rPr>
          <w:b/>
        </w:rPr>
        <w:t xml:space="preserve">Quelle: </w:t>
      </w:r>
      <w:r>
        <w:t>https://mcp.opencaselaw.ch/entscheid/ge_gerichte_ATAS_381_2013</w:t>
      </w:r>
    </w:p>
    <w:p>
      <w:r>
        <w:t>FR: GE_GERICHTE ATAS/381/2013 du 22 avril 2013</w:t>
      </w:r>
    </w:p>
    <w:p>
      <w:r>
        <w:t>IT: GE_GERICHTE ATAS/381/2013 del 22 aprile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 Les faits déterminants étant survenus postérieurement au 1er janvier 2003, la LPGA est applicable (cf. ATF 130 V 446 consid. 1 et ATF 129 V 4 consid. 1.2). Les dispositions de la novelle du 6 octobre 2006 modifiant la LPC et de celle du 13 décembre 2007 modifiant la LPCC, entrées en vigueur le 1er janvier 2008 (RO 2007 6068), sont régies par le même principe et sont donc applicables pour le calcul des prestations postérieures au 31 décembre 2007, comme en l’espèce.</w:t>
      </w:r>
    </w:p>
    <w:p>
      <w:r>
        <w:rPr>
          <w:b/>
        </w:rPr>
        <w:t>E. 3</w:t>
      </w:r>
    </w:p>
    <w:p>
      <w:r>
        <w:t>Interjeté dans les forme et délai prévus par la loi, le recours est recevable (art. 56 ss LPGA).</w:t>
      </w:r>
    </w:p>
    <w:p>
      <w:r>
        <w:rPr>
          <w:b/>
        </w:rPr>
        <w:t>E. 3.1</w:t>
      </w:r>
    </w:p>
    <w:p>
      <w:r>
        <w:t>et 3.1.1). Aussi, les organes d'exécution en matière de prestations complémentaires ne sont-ils pas fondés à se prévaloir d'un manque de connaissances spécialisées pour écarter d'emblée toute mesure d'instruction au sujet de l'état de santé d'une personne (arrêt 8C_172/2007 du 6 février 2008, consid. 7.2). Dans l'arrêt 8C_172/2007 précité, le Tribunal fédéral s'est prononcé sur la valeur probante d'un rapport établi par le médecin traitant de l'épouse d'un bénéficiaire de prestations complémentaires et produit par celui-ci à l'appui de son opposition à une décision par laquelle des prestations avaient été calculées compte tenu d'un revenu hypothétique annuel de 11'746 fr. Il a jugé que dans le cas particulier, ce rapport médical contenait tous les renseignements nécessaires pour se prononcer au sujet de la capacité de travail de l'intéressée. En effet, ce document indiquait les différentes affections, en particulier celles qui avaient une incidence sur la capacité de travail, et précisait la durée de travail exigible. En outre, il contenait un prognostic sur l'évolution des affections, ainsi que les facteurs personnels susceptibles d'influencer les possibilités de l'intéressée de retrouver un emploi (arrêt 8C_172/2007 précité, consid. 8; ATF du 14 mars 2008 8C 68/2007).</w:t>
      </w:r>
    </w:p>
    <w:p>
      <w:r>
        <w:t>A/3663/2012 - 9/13 -</w:t>
      </w:r>
    </w:p>
    <w:p>
      <w:r>
        <w:rPr>
          <w:b/>
        </w:rPr>
        <w:t>E. 4</w:t>
      </w:r>
    </w:p>
    <w:p>
      <w:r>
        <w:t>Le litige porte sur le bien fondé de la décision de restitution du 10 août 2012, en particulier sur la question de savoir s’il se justifie de prendre en compte dans le</w:t>
      </w:r>
    </w:p>
    <w:p>
      <w:r>
        <w:t>A/3663/2012 - 6/13 - calcul des prestations depuis le 1er mai 2009 un montant à titre de gain potentiel du conjoint.</w:t>
      </w:r>
    </w:p>
    <w:p>
      <w:r>
        <w:rPr>
          <w:b/>
        </w:rPr>
        <w:t>E. 5</w:t>
      </w:r>
    </w:p>
    <w:p>
      <w:r>
        <w:t>En vertu de l'art. 4 LPC, les personnes qui ont leur domicile et leur résidence habituelle (art. 13 LPGA) en Suisse ont droit à des prestations complémentaires, dès lors qu’elles ont droit, notamment, à une rente ou à une allocation pour impotent de l’assurance-invalidité (AI ; al. 1 let. c). Le montant de la prestation complémentaire annuelle correspond à la part des dépenses reconnues qui excède les revenus déterminants (art. 9 al. 1 LPC). Les revenus déterminants au sens de l'art. 11 LPC comprennent notamment le produit de la fortune mobilière et immobilière ainsi que les rentes, pensions et autres prestations périodiques, y compris les rentes de l'AVS et de l'AI (art. 11 al. 1 let. b et d LPC). S'y ajoute un quinzième de la fortune nette pour les bénéficiaires de rentes de l'assurance-invalidité, dans la mesure où elle dépasse 40'000 fr. pour les couples (art. 11 al. 1 let. c LPC). Sont également comprises dans les revenus déterminants les ressources et parts de fortune dont un ayant droit s'est dessaisi (art. 11 al. 1 let. g LPC). Cette disposition, qui reprend le libellé de l’ancien art. 3c al. 1 let. g LPC, est directement applicable lorsque l'épouse d'un bénéficiaire s'abstient de mettre en valeur sa capacité de gain, alors qu'elle pourrait se voir obligée d'exercer une activité lucrative en vertu de l'art. 163 CC (ATF 117 V 291 s. consid. 3b; VSI 2001 p. 127 consid. 1b).</w:t>
      </w:r>
    </w:p>
    <w:p>
      <w:r>
        <w:rPr>
          <w:b/>
        </w:rPr>
        <w:t>E. 6</w:t>
      </w:r>
    </w:p>
    <w:p>
      <w:r>
        <w:t>S’agissant des prestations complémentaires cantonales, l’art. 4 LPCC prévoit qu’ont droit aux prestations les personnes dont le revenu annuel déterminant n’atteint pas le revenu minimum cantonal d’aide sociale (ci-après : RMCAS) applicable, le montant annuel de la prestation complémentaire correspondant à la part des dépenses reconnues qui excèdent le revenu annuel déterminant de l'intéressé (art. 15 al. 1 LPCC). Selon l'art. 5 LPCC, le revenu déterminant est calculé conformément aux règles fixées dans la loi fédérale et ses dispositions d'exécution, moyennant notamment l'adoption suivante : en dérogation à l'article 11, alinéa 1, lettre c, de la loi fédérale, la part de la fortune nette prise en compte dans le calcul du revenu déterminant est de un huitième, respectivement de un cinquième pour les bénéficiaires de rentes de vieillesse, et ce après déduction : 1° des franchises prévues par cette disposition, 2° du montant des indemnités en capital obtenues à titre de dommages et intérêts en réparation d'un préjudice corporel, y compris l'indemnisation éventuelle du tort moral (art. 5 let. c LPCC).</w:t>
      </w:r>
    </w:p>
    <w:p>
      <w:r>
        <w:rPr>
          <w:b/>
        </w:rPr>
        <w:t>E. 7</w:t>
      </w:r>
    </w:p>
    <w:p>
      <w:r>
        <w:t>a) Il appartient à l'administration ou, en cas de recours, au juge des assurances sociales d'examiner si l'on peut exiger du conjoint qu’il exerce une activité lucrative ou l'étende et, le cas échéant, de fixer le salaire qu'il pourrait en retirer en faisant preuve de bonne volonté. Pour ce faire, il y a lieu d'appliquer à titre préalable les principes du droit de la famille, compte tenu des circonstances du cas d'espèce (ATF 117 V 292 consid. 3c; VSI 2001 p. 126 consid. 1b). Les critères décisifs</w:t>
      </w:r>
    </w:p>
    <w:p>
      <w:r>
        <w:t>A/3663/2012 - 7/13 -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ATF 117 V 290 consid. 3a; VSI 2001 p. 126 consid. 1b, SVR 2007 EL n° 1 p. 1 et RDT 2005 p. 127). b) C’est pour tenir compte de l'évolution du droit matrimonial que le Tribunal fédéral a admis la conformité à la loi de la prise en compte d'un revenu hypothétique du conjoint dans la fixation du revenu déterminant selon la LPC (cf. ATF 117 V 287). Dans la mesure où l'épouse n'avait plus de prétention légale à apporter sa contribution par les soins du ménage exclusivement, il apparaissait en effet exigible d'elle, dans certaines circonstances, qu'elle exerçât une activité lucrative lorsque son mari n'était plus capable de le faire en raison par exemple d'une invalidité. Toutefois, cette exigibilité doit être appréciée en fonction de plusieurs facteurs, en particulier liés à la situation personnelle et sociale de l'épouse concernée, et en accord avec les principes du droit de la famille. Elle ne saurait ainsi se mesurer uniquement à l'aune de l'invalidité de l'autre conjoint. Lorsqu'un assuré fait valoir que son épouse est empêchée de travailler au seul motif que son propre état de santé nécessite une surveillance permanente, il lui incombe d'établir ce fait au degré de la vraisemblance prépondérante généralement requise dans la procédure d'assurances sociales. Il ne se justifie en revanche pas de subordonner cette preuve à l'exigence d'une impotence reconnue par l'AI (Arrêt non publié du Tribunal fédéral, 8C_440/2008, du 6 février 2009). c) En ce qui concerne le critère de la mise en valeur de la capacité de gain sur le marché de l’emploi, le Tribunal fédéral des assurances a considéré qu’il importe de savoir si et à quelles conditions le conjoint du bénéficiaire de prestations est en mesure de trouver un travail. A cet égard, il faut prendre en considération, d’une part, l’offre des emplois vacants appropriés et, d’autre part, le nombre de personnes recherchant un travail (ATFA non publié P 2/99 du 9 décembre 1999). Il y a lieu d’examiner concrètement la situation du marché du travail (ATFA non publiés 8C_655/2007 du 26 juin 2008, P 61/03 du 22 mars 2004, P 88/01 du 8 octobre 2002 et P 18/02 du 9 juillet 2002). Il faut tenir compte du fait qu’après un long éloignement de la vie professionnelle, une intégration complète dans le marché du travail n’est plus possible après un certain âge. Il est actuellement admis qu’un retour dans le monde du travail est possible aussi pour des femmes de plus de 50 ans, qui n’ont pas d’enfants mineurs à charge, seul un revenu minimum étant toutefois réalisable en pareille hypothèse (VSI 2/2001 p. 126 consid. 1c; ATFA non publié P 2/06 du 18 août 2006 consid. 1.2; ATF 137 III 102). d) L'obligation faite à la femme d'exercer une activité lucrative s'impose en particulier lorsque l'époux n'est pas en mesure de le faire à raison de son invalidité parce qu'il incombe à chacun de contribuer à l'entretien et aux charges du ménage.</w:t>
      </w:r>
    </w:p>
    <w:p>
      <w:r>
        <w:t>A/3663/2012 - 8/13 - Dès lors que l'épouse y renonce, il y a lieu de prendre en compte un revenu hypothétique (ATFA non publié P 40/03du 9 février 2005 consid. 4.2). Il importe également, lors de la fixation d’un revenu hypothétique, de tenir compte du fait que la reprise – ou l’extension – d’une activité lucrative exige une période d’adaptation, et qu’après une longue absence de la vie professionnelle, une pleine intégration sur le marché de l’emploi n’est plus possible à partir d’un certain âge. Les principes prévus en matière d’entretien après le divorce sont aussi pertinents à cet égard. Ainsi tient-on compte, dans le cadre de la fixation d’une contribution d’entretien, de la nécessité éventuelle d’une insertion ou réinsertion professionnelle (art. 125 al. 2 let. ch. 7 CC). Dans la pratique, cela se traduit régulièrement sous la forme de contributions d’entretien limitées dans le temps ou dégressives (ATF 115 II 431 consid. 5 et ATF 114 II 303 consid. 3d ainsi que les références). Sous l’angle du calcul des prestations complémentaires, les principes évoqués supra peuvent être mis en œuvre, s’agissant de la reprise ou de l’extension d’une activité lucrative, par l’octroi à la personne concernée d’une période – réaliste – d’adaptation, avant d’envisager la prise en compte d’un revenu hypothétique (VSI 2/2001 p. 126 consid. 1b). e) La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 est invoquée une modification intervenue depuis l'entrée en force du prononcé de l'assurance- invalidité (arrêt du Tribunal fédéral des assurances P 6/04 du 4 avril 2005, consid.</w:t>
      </w:r>
    </w:p>
    <w:p>
      <w:r>
        <w:rPr>
          <w:b/>
        </w:rPr>
        <w:t>E. 8</w:t>
      </w:r>
    </w:p>
    <w:p>
      <w:r>
        <w:t>a) S’agissant de la casuistique, le Tribunal fédéral a considéré, dans le cas d’une épouse d’origine étrangère qui n’avait aucune formation professionnelle, ne parlait pas le français et présentait une symptomatologie dépressive ou anxieuse réactionnelle à une inadaptation en Suisse, que compte tenu de son âge (22 ans) et du fait que les époux n’avaient pas d’enfant à cette époque, celle-ci aurait certainement pu exercer une occupation à temps partiel ou une activité saisonnière et s’acquitter de son obligation de contribuer aux charges du ménage par une prestation pécuniaire (RCC 1992 p. 348). Une capacité de travail partielle a aussi été retenue pour une épouse de 48 ans, analphabète, n'ayant jamais exercé d'activité lucrative ni bénévole, avec des enfants adultes et adolescents, de santé fragile, atteinte de fibromyalgie et pour laquelle l'OCAI n'avait pas retenu de troubles invalidants. Il a été jugé qu'elle ne pouvait pas travailler dans les métiers du nettoyage mais pouvait contribuer à l'entretien de la famille dans l'activité de patrouilleuse scolaire, car tout travail en usine paraissait exclu en raison de l'analphabétisme (ATAS/246/2006). Un gain hypothétique n’a en revanche pas à être pris en compte dans le cas d’un conjoint âgé de près de 54 ans, sans formation professionnelle, et qui avait perçu des indemnités de chômage pendant deux ans. On devait admettre que durant la période d'allocation de l'indemnité de chômage, l'intéressée avait fait tout ce que l'on pouvait attendre d'elle pour retrouver un emploi. Son inactivité était donc due à des motifs conjoncturels (ATFA non publié P 88/01du 8 octobre 2002). Tout gain potentiel a été exclu pour une épouse âgée de 52 ans, sans formation particulière, qui avait vu réduire son taux d’activité en tant qu’aide soignante et dont les recherches d’un emploi à plein temps, dûment documentées, n’avaient pas abouti, et ce pour des raisons liées au marché du travail. Le Tribunal cantonal des assurances sociales et le Tribunal fédéral ont confirmé que dans une telle situation, le taux d’activité réduit ne correspondait pas à une renonciation à des ressources, dès lors qu’on ne voyait pas comment l’épouse du bénéficiaire aurait pu parvenir à augmenter son taux d’activité (ATAS/10/2009 ; Arrêt du Tribunal fédéral non publié du 26 novembre 2009, cause 9C_150/2009).</w:t>
      </w:r>
    </w:p>
    <w:p>
      <w:r>
        <w:rPr>
          <w:b/>
        </w:rPr>
        <w:t>E. 9</w:t>
      </w:r>
    </w:p>
    <w:p>
      <w:r>
        <w:t>a) En ce qui concerne les prestations complémentaires fédérales, l’art. 25 LPGA prévoit que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Avant l’entrée en vigueur de la LPGA, l’art. 27 al. 1 de l’ordonnance sur les prestations complémentaires à l’assurance-vieillesse, survivants et invalidité du 15 janvier 1971 (OPC-AVS/AI ; RS 831.301) prévoyait que les prestations</w:t>
      </w:r>
    </w:p>
    <w:p>
      <w:r>
        <w:t>A/3663/2012 - 10/13 - complémentaires indûment touchées doivent être restituées par le bénéficiaire ou par ses héritiers, les prescriptions de la loi fédérale sur l’assurance-vieillesse et survivants du 20 décembre 1946 (LAVS ; RS 831.10) étant applicables par analogie. L’art. 47 al. 1 et 2 LAVS, abrogé suite à l’entrée en vigueur de la LPGA, auquel l’art. 27 al. 1 OPC-AVS/AI renvoyait, était rédigé dans les mêmes termes que l’art. 25 LPGA. b) Quant aux prestations complémentaires cantonales, l’art. 24 al. 1 LPCC stipule que les prestations indûment touchées doivent être restituées. En cas de silence de la LPCC, les prestations complémentaires cantonales sont régies par la LPC et ses dispositions d’exécution fédérales et cantonales (let. a) et la LPGA et ses dispositions d’exécution (let. b) conformément à l’art. 1A LPCC. Cela étant, même avant l’entrée en vigueur de la LPGA et la modification de l’art. 1A LPCC, les modalités de restitution prévues par le droit fédéral étaient déjà applicables par analogie en matière de prestations complémentaires cantonales (voir ATF non publié 2P.189/2002 du 14 octobre 2004, consid. 2.2). c) Comme par le passé, soit avant l'entrée en vigueur de la LPGA au 1er janvier 2003, l'obligation de restituer suppose aujourd'hui encore, conformément à la jurisprudence rendue à propos de l'art. 47 al. 1 aLAVS ou de l'art. 95 aLACI (p. ex. ATF 129 V 110 consid. 1.1, 126 V 23 consid. 4b, 122 V 21 consid. 3a), que soient remplies les conditions d'une reconsidération ou d'une révision procédurale de la décision - formelle ou non - par laquelle les prestations en cause ont été allouées (ATFA non publié du 14 novembre 2006, P 32/06, consid. 3 ; ATF 130 V 320 consid. 5.2 et les références).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122 V 139 consid. 2e, voir également (ATF non publié P 61/2004 du 23 mars 2006).</w:t>
      </w:r>
    </w:p>
    <w:p>
      <w:r>
        <w:t>A/3663/2012 - 11/13 -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w:t>
      </w:r>
    </w:p>
    <w:p>
      <w:r>
        <w:rPr>
          <w:b/>
        </w:rPr>
        <w:t>E. 10</w:t>
      </w:r>
    </w:p>
    <w:p>
      <w:r>
        <w:t>En l'espèce, il convient dans un premier temps de déterminer si le revenu hypothétique retenu par l'intimé est justifié. Il est à constater que l'épouse du recourant exerce déjà une activité lucrative à raison de quelques heures de ménage depuis 2006, de 15 heures par semaine depuis 2008 et de 25 heures depuis 2012 (cf. procès-verbal de comparution personnelle du 25 mars 2013). Entendue à titre de renseignement par la Cour de céans le 25 mars 2013, elle a déclaré qu'elle avait fait des recherches de travail écrites uniquement entre août et décembre 2010, qu'elle avait ensuite recherché du travail par le biais des annonces dans les journaux mais qu'elle ne souhaitait pas augmenter son temps de travail en raison de la charge de son fils de 12 ans pour lequel elle se devait d'être présente tous les jours à midi, à 16 heures et les mercredis (cf. procès-verbal de comparution personnelle du 25 mars 2013). Il ressort de cette déclaration que ce n'est pas tant l'impossibilité objective d'augmenter le nombre d'heures de ménage que l'absence subjective de volonté, pour des raisons familiales, qui a empêché l'épouse du recourant de trouver un emploi à un taux supérieur et cela déjà dès 2009, date à partir de laquelle l'intimé a requis du recourant la restitution des prestations indûment versées. S'agissant de la détermination du taux d'activité exigible pour une personne qui a en charge un ou des enfant(s) mineur(s), le critère pertinent pris en compte par le Tribunal fédéral est celui de l'enfant à charge nécessitant une présence constante (arrêt du Tribunal fédéral du 21 janvier 2011 9C 255/2010), étant relevé que le Tribunal fédéral estime que la présence d'un enfant mineur dans la famille ne constitue pas un motif de principe rendant inexigible la reprise d'une activité par la mère (arrêt du Tribunal fédéral du 20 juin 2008 8C 618/2007). A cet égard, il a notamment considéré qu'une activité à 50 % était exigible pour une épouse ayant à charge des enfants de 6, 9 et 12 ans et dont l'époux n'exerçait aucune activité lucrative et était à même de l'aider dans les tâches ménagères et la prise en charge des enfants (arrêt du Tribunal fédéral du 29 janvier 2009 8C 470/2008). En l'occurrence, la Cour de céans constate que l'épouse du recourant, mère d'un enfant né le 17 mars 2001, soit âgé entre 8 et 12 ans durant la période litigieuse, est en mesure d'assumer une activité dans le domaine du nettoyage à un taux supérieur à celui exercé, ce d'autant que son époux, invalide, peut assurer une présence</w:t>
      </w:r>
    </w:p>
    <w:p>
      <w:r>
        <w:t>A/3663/2012 - 12/13 - partielle à domicile pour le suivi de l'enfant, et que vit également au domicile familial le fils du recourant, né le 31 juillet 1993, soit âgé, durant la période litigieuse, de 16 à 20 ans. Cela dit, compte tenu de l'âge de l'enfant de l'épouse du recourante, soit 8 ans en 2009 et du fait que le recourant, d'une part, a lui-même déjà à charge, les mercredis, sa fille FD_________, née en 2005, et, d'autre part, exerce depuis 2004 une activité lucrative comme nettoyeur à raison d'environ 15 heures de travail par semaine (cf. fiches de salaire de la résidence X_________), - de sorte qu’il n’est pas entièrement disponible pour aider son épouse dans l’éducation du fils de celle-ci -, il convient de considérer qu'une activité non pas à 100 % mais à 80 % était exigible de la recourante dès le 1er mai 2009.</w:t>
      </w:r>
    </w:p>
    <w:p>
      <w:r>
        <w:rPr>
          <w:b/>
        </w:rPr>
        <w:t>E. 11</w:t>
      </w:r>
    </w:p>
    <w:p>
      <w:r>
        <w:t>Au vu de ce qui précède, il convient d'annuler la décision litigieuse et de renvoyer la cause à l'intimé afin qu'il soit pris en compte un gain potentiel de l'épouse du recourant correspondant à 80 % du gain hypothétique retenu, étant constaté que celui-ci n'est pas contesté, et qu'il rende une nouvelle décision. Il conviendra également de prendre en compte le gain effectivement réalisé par Mme G_________, celle-ci ayant, selon sa déclaration en audience, réalisé un salaire de 2'000 fr. net mensuel depuis 2012, étant toutefois constaté que dès lors que le revenu reste inférieur au montant du gain potentiel admis, soit 41'161 fr. en 2009-2010 et 49'392 fr. dès 2012, le fait pour l'intimé de ne pas l'avoir retenu n'a pas eu d'incidence sur le calcul des prestations.</w:t>
      </w:r>
    </w:p>
    <w:p>
      <w:r>
        <w:rPr>
          <w:b/>
        </w:rPr>
        <w:t>E. 12</w:t>
      </w:r>
    </w:p>
    <w:p>
      <w:r>
        <w:t>Vu l'issue du litige, une indemnité de 1'000 fr. sera allouée au recourant à charge de l'intimé.</w:t>
      </w:r>
    </w:p>
    <w:p>
      <w:r>
        <w:t>A/3663/2012 - 13/13 - PAR CES MOTIFS, LA CHAMBRE DES ASSURANCES SOCIALES : Statuant A la forme : 1. Déclare le recours recevable. Au fond : 2. L'admet. 3. Annule la décision de l'intimé du 5 novembre 2012. 4. Renvoie la cause à l'intimé pour nouvelle décision dans le sens de considérants. 5. Condamne l'intimé à verser une indemnité de 1'000 fr. au recourant.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