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ATAS/371/2024 vom 7. Dezember 2023</w:t>
      </w:r>
    </w:p>
    <w:p>
      <w:r>
        <w:t>GE Cour de justice, 2023-12-07, FR</w:t>
      </w:r>
    </w:p>
    <w:p>
      <w:r>
        <w:rPr>
          <w:b/>
        </w:rPr>
        <w:t xml:space="preserve">Quelle: </w:t>
      </w:r>
      <w:r>
        <w:t>https://mcp.opencaselaw.ch/entscheid/ge_gerichte_ATAS_371_2024</w:t>
      </w:r>
    </w:p>
    <w:p>
      <w:r>
        <w:t>FR: GE_GERICHTE ATAS/371/2024 du 7 décembre 2023</w:t>
      </w:r>
    </w:p>
    <w:p>
      <w:r>
        <w:t>IT: GE_GERICHTE ATAS/371/2024 del 7 dicembre 2023</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t>A/1337/2024 - 5/7 -</w:t>
      </w:r>
    </w:p>
    <w:p>
      <w:r>
        <w:rPr>
          <w:b/>
        </w:rPr>
        <w:t>E. 2.1.1</w:t>
      </w:r>
    </w:p>
    <w:p>
      <w:r>
        <w:t>À teneur de l’art. 49 al. 5 LPGA, dans sa décision, l’assureur peut priver toute opposition ou tout recours de l’effet suspensif, même si cette décision porte sur une prestation en espèces. Ce principe s’applique également aux décisions sur opposition (cf. art. 52 al. 4 LPGA). Le juge saisi du recours peut restituer l'effet suspensif à un recours auquel l’autorité inférieure l’a retiré. La demande de restitution de l’effet suspensif doit être traitée sans délai, conformément à l'art. 55 al. 3 PA.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 846/2018 du 29 novembre 2019 consid. 7.1 et 9C_207/2014 du 1er mai 2014 consid. 5.3).</w:t>
      </w:r>
    </w:p>
    <w:p>
      <w:r>
        <w:t>A/1337/2024 - 6/7 -</w:t>
      </w:r>
    </w:p>
    <w:p>
      <w:r>
        <w:rPr>
          <w:b/>
        </w:rPr>
        <w:t>E. 2.1.2</w:t>
      </w:r>
    </w:p>
    <w:p>
      <w:r>
        <w:t>Selon l’art. 70 al. 1 LPGA, l’ayant droit peut demander la prise en charge provisoire de son cas lorsqu’un événement assuré lui donne droit à des prestations d’une assurance sociale, mais qu’il y a doute sur le débiteur de ces prestations. Selon l’al. 2 let. c de cette disposition, est tenue de prendre provisoirement le cas à sa charge l’assurance-accidents, pour les prestations dont la prise en charge par l’assurance-accidents ou l’assurance militaire est contestée. La prise en charge provisoire présuppose le droit à des prestations d’assurances sociales. Un tel droit doit exister à l’égard de l’assureur qui apparaît comme prioritaire en application de l’al. 2. Si cet assureur conteste l’existence de ce droit (p. ex., en raison d’un défaut de couverture), il doit rendre une décision, sujette à opposition. La prise en charge provisoire est ensuite subordonnée à un prononcé définitif et exécutoire. A contrario, si le droit à des prestations de l’assureur tenu de faire l’avance n’existe pas, il n’y a pas matière à prise en charge provisoire (CR LPGA-Frésard-Fellay/Frésard, art. 70 N 8).</w:t>
      </w:r>
    </w:p>
    <w:p>
      <w:r>
        <w:rPr>
          <w:b/>
        </w:rPr>
        <w:t>E. 2.2.1</w:t>
      </w:r>
    </w:p>
    <w:p>
      <w:r>
        <w:t>En l’espèce, le recourant a fait valoir que l’intimée s’était uniquement référée aux conclusions du Dr C______ et qu’il s’agissait-là d’un avis unique. Les rapports CRR eux-mêmes n’exprimaient pas un SDRC éteint et la situation n’était pas stabilisée pour eux. Il était évident que sa situation médicale fluctuait de manière instable depuis presque quatre ans avec des hauts et des bas. Cela n’enlevait en rien la causalité de l’accident avec son état de santé. Il ne ressort pas de cette motivation, ni des pièces du dossier, que la situation du recourant apparaît si claire qu’il serait possible d’admettre d’emblée que, selon toute vraisemblance, son recours sera admis au fond. Il en est de même s’agissant de l’appréciation du lien de causalité adéquate entre son atteinte psychique et son accident du 4 mai 2020. En conséquence, les conditions permettant de restituer l’effet suspensif au recours ne sont pas réalisées.</w:t>
      </w:r>
    </w:p>
    <w:p>
      <w:r>
        <w:rPr>
          <w:b/>
        </w:rPr>
        <w:t>E. 2.2.2</w:t>
      </w:r>
    </w:p>
    <w:p>
      <w:r>
        <w:t>Les conditions de la prise en charge provisoire du cas du recourant par l’intimée, au sens de l’art. 70 LPGA, ne sont pas non plus réalisées puisqu’il n’est pas établi, à ce stade de la procédure, qu’il a droit aux prestations qu’il demande. La restitution de l’effet suspensif ne peut donc être ordonnée sur la base de l’art. 70 LPGA.</w:t>
      </w:r>
    </w:p>
    <w:p>
      <w:r>
        <w:rPr>
          <w:b/>
        </w:rPr>
        <w:t>E. 2.3</w:t>
      </w:r>
    </w:p>
    <w:p>
      <w:r>
        <w:t>En conséquence, la requête en restitution de l’effet suspensif doit être rejetée. La suite de la procédure sera réservée.</w:t>
      </w:r>
    </w:p>
    <w:p>
      <w:r>
        <w:t>A/1337/2024 - 7/7 -</w:t>
      </w:r>
    </w:p>
    <w:p>
      <w:r>
        <w:t>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