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ATAS/366/2008 vom 27. März 2008</w:t>
      </w:r>
    </w:p>
    <w:p>
      <w:r>
        <w:t>GE Cour de justice, 2008-03-27, FR</w:t>
      </w:r>
    </w:p>
    <w:p>
      <w:r>
        <w:rPr>
          <w:b/>
        </w:rPr>
        <w:t xml:space="preserve">Quelle: </w:t>
      </w:r>
      <w:r>
        <w:t>https://mcp.opencaselaw.ch/entscheid/ge_gerichte_ATAS_366_2008</w:t>
      </w:r>
    </w:p>
    <w:p>
      <w:r>
        <w:t>FR: GE_GERICHTE ATAS/366/2008 du 27 mars 2008</w:t>
      </w:r>
    </w:p>
    <w:p>
      <w:r>
        <w:t>IT: GE_GERICHTE ATAS/366/2008 del 27 marzo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Le recours, interjeté dans les forme et délai prescrits par la loi, doit être déclaré recevable (art. 60 LPGA).</w:t>
      </w:r>
    </w:p>
    <w:p>
      <w:r>
        <w:rPr>
          <w:b/>
        </w:rPr>
        <w:t>E. 3</w:t>
      </w:r>
    </w:p>
    <w:p>
      <w:r>
        <w:t>Le litige porte sur le droit éventuel du recourant à des prestations au-delà du 31 mai 2007.</w:t>
      </w:r>
    </w:p>
    <w:p>
      <w:r>
        <w:rPr>
          <w:b/>
        </w:rPr>
        <w:t>E. 4</w:t>
      </w:r>
    </w:p>
    <w:p>
      <w:r>
        <w:t>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w:t>
      </w:r>
    </w:p>
    <w:p>
      <w:r>
        <w:t>A/2749/2007 - 6/9 -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Selon la jurisprudence, si le rapport de causalité avec l'accident est établi, l'assureur n'est délié de son obligation d'octroyer des prestations que si l'accident ne constitue plus la cause naturelle et adéquate de l'atteinte à la santé. Toutefois, de même que pour l'établissement du lien de causalité naturelle fondant le droit à des prestations, il suffit que la disparition du caractère causal de l'accident eu égard à l'atteinte à la santé de l'assuré soit établie au degré habituel de la vraisemblance prépondérante requis en matière d'assurances sociales Dans le contexte de la suppression du droit à des prestations, le fardeau de la preuve incombe à la partie qui invoque la suppression du droit c'est-à-dire à l'assureur (RAMA 2000 n° U 363 p. 46 consid. 2 et la référence). Cette règle n'entre cependant en considération que s'il n'est pas possible, dans les limites du principe inquisitoire, d'établir sur la base d'une appréciation des preuves un état de fait qui au degré de vraisemblance prépondérante corresponde à la réalité (ATF 117 V 264 consid. 3b et les références). Cela ne signifie pas que l'assureur doit apporter la preuve de la disparition du lien de causalité naturelle en prouvant des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U 451/05 du 25 octobre 2006 consid. 2; U 359/04, du 20 décembre 2005 consid. 2; U 389/04 du 27 octobre 2005 consid. 4.1; U 222/04 du 30 novembre 2004 consid. 1.3 et les références).</w:t>
      </w:r>
    </w:p>
    <w:p>
      <w:r>
        <w:rPr>
          <w:b/>
        </w:rPr>
        <w:t>E. 5</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w:t>
      </w:r>
    </w:p>
    <w:p>
      <w:r>
        <w:t>A/2749/2007 - 7/9 -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 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w:t>
      </w:r>
    </w:p>
    <w:p>
      <w:r>
        <w:rPr>
          <w:b/>
        </w:rPr>
        <w:t>E. 6</w:t>
      </w:r>
    </w:p>
    <w:p>
      <w:r>
        <w:t>En l'espèce, le rapport du Dr F__________ doit se voir accorder pleine valeur probante dans la mesure où ses conclusions sont claires et bien motivées et où toutes les plaintes de l'assuré ont été prises en considération. Bien plus, il n'existe au dossier aucun élément médical suffisant pour s'écarter de l'opinion du Dr F__________. En effet, le Dr D___________ n'a relevé que des troubles dégénératifs et le Dr E___________ a conclu qu'hormis une douleur cervicale droite modérée, l'examen neurologique était normal. A l'examen clinique, aucune limitation de la mobilité de la tête n'a été mise en évidence. Quant à l'argument du recourant, lequel souligne n'avoir jamais rencontré de problème avant l'accident, il convient de rappeler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w:t>
      </w:r>
    </w:p>
    <w:p>
      <w:r>
        <w:t>A/2749/2007 - 8/9 - Or, en l'occurrence, le Dr F__________ a estimé qu'à cinq mois d'une chute sans perte de connaissance et impact occipital, aucune lésion traumatique n'avait été mise en évidence, de sorte qu'il était raisonnable de conclure que les conséquences de l'accident étaient éteintes. Étant rappelé que la question de la causalité naturelle doit s'examiner en se fondant essentiellement sur des renseignements d'ordre médical, est seul décisif en l'espèce, l'avis du Dr F__________ selon lequel les causes accidentelles d'une atteinte à la santé ne jouent plus de rôle et doivent ainsi être considérées comme ayant disparu.</w:t>
      </w:r>
    </w:p>
    <w:p>
      <w:r>
        <w:rPr>
          <w:b/>
        </w:rPr>
        <w:t>E. 7</w:t>
      </w:r>
    </w:p>
    <w:p>
      <w:r>
        <w:t>Eu égard aux considérations qui précèdent, il apparaît qu'un lien de causalité naturelle n'apparait pas suffisamment prouvé pour ouvrir droit à des prestations de l'assurance-accidents au-delà du 31 mai 2007. Le recours est donc rejeté.</w:t>
      </w:r>
    </w:p>
    <w:p>
      <w:r>
        <w:t>A/2749/2007 - 9/9 -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