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ATAS/358/2020 vom 7. Mai 2020</w:t>
      </w:r>
    </w:p>
    <w:p>
      <w:r>
        <w:t>GE Cour de justice, 2020-05-07, FR</w:t>
      </w:r>
    </w:p>
    <w:p>
      <w:r>
        <w:rPr>
          <w:b/>
        </w:rPr>
        <w:t xml:space="preserve">Quelle: </w:t>
      </w:r>
      <w:r>
        <w:t>https://mcp.opencaselaw.ch/entscheid/ge_gerichte_ATAS_358_2020</w:t>
      </w:r>
    </w:p>
    <w:p>
      <w:r>
        <w:t>FR: GE_GERICHTE ATAS/358/2020 du 7 mai 2020</w:t>
      </w:r>
    </w:p>
    <w:p>
      <w:r>
        <w:t>IT: GE_GERICHTE ATAS/358/2020 del 7 maggio 2020</w:t>
      </w:r>
    </w:p>
    <w:p>
      <w:pPr>
        <w:pStyle w:val="Heading2"/>
      </w:pPr>
      <w:r>
        <w:t>Volltext</w:t>
      </w:r>
    </w:p>
    <w:p>
      <w:r>
        <w:t>Siégeant : Philippe KNUPFER, Président; Toni KERELEZOV et Monique STOLLER FULLEMANN, Juges assesseurs</w:t>
      </w:r>
    </w:p>
    <w:p>
      <w:r>
        <w:t>RÉPUBLIQUE ET</w:t>
      </w:r>
    </w:p>
    <w:p>
      <w:r>
        <w:t>CANTON DE GEN ÈVE POUVOIR JUDICIAIRE</w:t>
      </w:r>
    </w:p>
    <w:p>
      <w:r>
        <w:t>A/956/2020 ATAS/358/2020 COUR DE JUSTICE Chambre des assurances sociales Arrêt du 7 mai 2020 5ème Chambre</w:t>
      </w:r>
    </w:p>
    <w:p>
      <w:r>
        <w:t>En la cause Monsieur A______, domicilié c/o AUTORITÉ TUTÉLAIRE, rue des Glacis-de-Rive 6, GENEVE, représenté par Service de protection de l'adulte</w:t>
      </w:r>
    </w:p>
    <w:p>
      <w:r>
        <w:t>recourant</w:t>
      </w:r>
    </w:p>
    <w:p>
      <w:r>
        <w:t>contre SERVICE DES PRESTATIONS COMPLÉMENTAIRES, sis DCS – SPC, Route de Chêne 54, Case postale 6375, GENEVE</w:t>
      </w:r>
    </w:p>
    <w:p>
      <w:r>
        <w:t>intimé</w:t>
      </w:r>
    </w:p>
    <w:p>
      <w:r>
        <w:t>A/956/2020 - 2/2 - Vu la décision sur opposition du 16 mars 2020 rendue par le Service des prestations complémentaire (ci-après : SPC ou l’intimé), Vu le recours du Service de protection de l’adulte, représentant Monsieur A______ (ci- après : le recourant), Vu le courrier du 23 avril 2020, par lequel le Service de protection de l’adulte informant la chambre de céans du retrait du recours du 16 mars 2020. Qu'il convient d'en prendre acte et de rayer la cause du rôle.</w:t>
      </w:r>
    </w:p>
    <w:p>
      <w:r>
        <w:t>PAR CES MOTIFS, LA CHAMBRE DES ASSURANCES SOCIALES : 1. Prend acte du retrait du recours du 16 mars 2020 contre la décision du 19 février 2020 rendue par le Service des prestations complémentaires. 2. Raye la cause du rôle.</w:t>
      </w:r>
    </w:p>
    <w:p>
      <w:r>
        <w:t>La greffière</w:t>
      </w:r>
    </w:p>
    <w:p>
      <w:r>
        <w:t>Nathalie LOCHER</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