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ATAS/358/2008 vom 14. März 2008</w:t>
      </w:r>
    </w:p>
    <w:p>
      <w:r>
        <w:t>GE Cour de justice, 2008-03-14, FR</w:t>
      </w:r>
    </w:p>
    <w:p>
      <w:r>
        <w:rPr>
          <w:b/>
        </w:rPr>
        <w:t xml:space="preserve">Quelle: </w:t>
      </w:r>
      <w:r>
        <w:t>https://mcp.opencaselaw.ch/entscheid/ge_gerichte_ATAS_358_2008</w:t>
      </w:r>
    </w:p>
    <w:p>
      <w:r>
        <w:t>FR: GE_GERICHTE ATAS/358/2008 du 14 mars 2008</w:t>
      </w:r>
    </w:p>
    <w:p>
      <w:r>
        <w:t>IT: GE_GERICHTE ATAS/358/2008 del 14 marzo 2008</w:t>
      </w:r>
    </w:p>
    <w:p>
      <w:pPr>
        <w:pStyle w:val="Heading2"/>
      </w:pPr>
      <w:r>
        <w:t>Volltext</w:t>
      </w:r>
    </w:p>
    <w:p>
      <w:r>
        <w:t>Siégeant :Karine STECK, Présidente; Christine KOEPPEL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A/3530/2006 ATAS/358/2008 ARRET DU TRIBUNAL CANTONAL DES ASSURANCES SOCIALES Chambre 3 du 14 mars 2008</w:t>
      </w:r>
    </w:p>
    <w:p>
      <w:r>
        <w:t>En la cause X________ SA, à GENEVE, comparant avec élection de domicile en l'étude de Maître MONTAVON Alexandre</w:t>
      </w:r>
    </w:p>
    <w:p>
      <w:r>
        <w:t>recourante</w:t>
      </w:r>
    </w:p>
    <w:p>
      <w:r>
        <w:t>contre CAISSE DE COMPENSATION HOTELA, rue de la Gare 18, case postale 1251, 1820 MONTREUX 1 intimée</w:t>
      </w:r>
    </w:p>
    <w:p>
      <w:r>
        <w:t>A/3530/2006 - 2/2 -</w:t>
      </w:r>
    </w:p>
    <w:p>
      <w:r>
        <w:t>Vu la décision sur opposition du 14 août 2006, Vu le recours du 27 septembre 2006, Vu la réponse du 26 octobre 2006, Attendu qu'en date du 28 février 2008 la recourante a informé que le Tribunal de céans qu'elle retirait son recours,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