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ATAS/356/2010 vom 27. November 2009</w:t>
      </w:r>
    </w:p>
    <w:p>
      <w:r>
        <w:t>GE Cour de justice, 2009-11-27, FR</w:t>
      </w:r>
    </w:p>
    <w:p>
      <w:r>
        <w:rPr>
          <w:b/>
        </w:rPr>
        <w:t xml:space="preserve">Quelle: </w:t>
      </w:r>
      <w:r>
        <w:t>https://mcp.opencaselaw.ch/entscheid/ge_gerichte_ATAS_356_2010</w:t>
      </w:r>
    </w:p>
    <w:p>
      <w:r>
        <w:t>FR: GE_GERICHTE ATAS/356/2010 du 27 novembre 2009</w:t>
      </w:r>
    </w:p>
    <w:p>
      <w:r>
        <w:t>IT: GE_GERICHTE ATAS/356/2010 del 27 novembre 2009</w:t>
      </w:r>
    </w:p>
    <w:p>
      <w:pPr>
        <w:pStyle w:val="Heading2"/>
      </w:pPr>
      <w:r>
        <w:t>Erwägungen</w:t>
      </w:r>
    </w:p>
    <w:p>
      <w:r>
        <w:rPr>
          <w:b/>
        </w:rPr>
        <w:t>E. 1</w:t>
      </w:r>
    </w:p>
    <w:p>
      <w:r>
        <w:t>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w:t>
      </w:r>
    </w:p>
    <w:p>
      <w:r>
        <w:rPr>
          <w:b/>
        </w:rPr>
        <w:t>E. 2</w:t>
      </w:r>
    </w:p>
    <w:p>
      <w:r>
        <w:t>Interjeté en temps utile, le recours est recevable (art. 60 LPGA).</w:t>
      </w:r>
    </w:p>
    <w:p>
      <w:r>
        <w:rPr>
          <w:b/>
        </w:rPr>
        <w:t>E. 3</w:t>
      </w:r>
    </w:p>
    <w:p>
      <w:r>
        <w:t>L'objet du litige porte sur le bien-fondé de la suspension de neuf jours du droit à l'indemnité de la recourante.</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2e éd., Zurich/Bâle/Genève 2006, p. 391 et 393; ATF du 6 mars 2007 C 77/2006). En outre, l'inscription auprès d'agences d'emplois temporaires ne saurait être assimilée à des recherches de travail (ATF du 8 avril 2009 8C 800/2008).</w:t>
      </w:r>
    </w:p>
    <w:p>
      <w:r>
        <w:t>A/246/2010 - 5/7 -</w:t>
      </w:r>
    </w:p>
    <w:p>
      <w:r>
        <w:t>Le droit de l’assuré à l’indemnité est suspendu lorsqu’il est établi que celui-ci ne fait pas tout ce qu'on peut raisonnablement exiger de lui pour trouver un travail convenable (cf. art. 30 al. 1 let. c LACI).</w:t>
      </w:r>
    </w:p>
    <w:p>
      <w:r>
        <w:t>Ce motif de suspension est aussi réalisé lorsque l'assuré ne se conforme pas à ce devoir avant de tomber au chômage (art. 45 al. 1 let. a OACI). L'assuré doit donc s'efforcer déjà pendant le délai de congé de trouver un nouvel emploi (DTA 1987 no 2 p. 31 consid. 15; ATF du 16 septembre 2002 C 141/02). Ainsi tout chômeur est en principe tenu de rechercher un emploi avant même de présenter une demande d'indemnité. Il doit notamment remplir cette obligation déjà pendant le délai de congé ou au cours des derniers mois d'un emploi de durée déterminée, et même en cas de vacances à l'étranger (circulaire relative à l'indemnité de chômage du SECO - janvier 2007 B 314).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op.cit. B 316).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ne présente pas de recherches d'emploi suffisantes, l’autorité doit infliger une sanction de 3 à 4 jours si le délai de congé est de un mois, de 6 à 8 jours si le délai de congé est de deux mois et de 9 à 12 jours si le délai de congé est de trois mois et plus (circulaire op.cit. D 72). Le Tribunal de céans doit se limiter à examiner si l'administration a fait un usage critiquable de son pouvoir d'appréciation (ATF du 16 avril 2008, 8C 316/07).</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A/246/2010 - 6/7 -</w:t>
      </w:r>
    </w:p>
    <w:p>
      <w:r>
        <w:rPr>
          <w:b/>
        </w:rPr>
        <w:t>E. 6</w:t>
      </w:r>
    </w:p>
    <w:p>
      <w:r>
        <w:t>En l'espèce, la recourante était tenue par un délai de congé de trois mois dans le cadre de son contrat d'assistante éditoriale; elle a ainsi donné sa démission le 29 juillet 2008 pour le 30 octobre 2008. De retour de voyage le 28 octobre 2009, elle s'est inscrite à l'ORP le 30 octobre 2009 de sorte que c'est à juste titre que l'OCE lui a imposé de prouver un certain nombre de recherches d'emploi durant les trois mois précédents son inscription, soit en août, septembre et octobre 2009. Il apparaît que, suite à un contact par courriel avec l'éditeur en chef de X__________, M. N__________, le 16 septembre 2009, puis téléphonique le 23 septembre 2009, ce dernier a proposé à la recourante de reprendre son ancien emploi d'assistante éditoriale, la personne qui l'avait remplacée ayant donné sa démission pour le 31 décembre 2009. Même si les modalités du contrat devaient encore être discutées, il convient d'admettre que cette proposition, acceptée par la recourante, constituait un engagement ce d'autant que, comme elle l'a elle-même expliqué en audience, c'est M. N__________ lui-même et non pas un responsable de Y__________ SA qui l'avait déjà engagée en 2007. Aucun indice ne permettait à la recourante de douter de son engagement ni de soupçonner des circonstances survenues par la suite, soit les difficultés financières de Y__________ SA. En conséquence, dès la mi-septembre 2009, la recourante doit être considérée comme libérée de son obligation d'effectuer des recherches d'emploi. Tel n'est cependant pas le cas pour la période antérieure soit début de août à mi-septembre 2009 dès lors que la recourante savait déjà avant de partir en voyage qu'elle rentrerait en Suisse fin octobre 2009. Elle n'a ainsi pas pris cette décision fin septembre 2009, comme l'a relevé l'intimé. En conséquence et en application du barème du SECO précité, il convient de réduite la sanction de 9 à 4 jours de suspension du droit à l'indemnité de la recourante, ce qui correspond d'ailleurs à la proposition faite par l'intimé dans sa réponse du 10 février 2010.</w:t>
      </w:r>
    </w:p>
    <w:p>
      <w:r>
        <w:rPr>
          <w:b/>
        </w:rPr>
        <w:t>E. 7</w:t>
      </w:r>
    </w:p>
    <w:p>
      <w:r>
        <w:t>Partant, le recours sera partiellement admis et la décision partiellement annulée en ce sens que la sanction est réduite de 9 à 4 jours de suspension du droit à l'indemnité de la recourante.</w:t>
      </w:r>
    </w:p>
    <w:p>
      <w:r>
        <w:t>A/246/2010 - 7/7 -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