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ATAS/355/2023 vom 23. Mai 2023</w:t>
      </w:r>
    </w:p>
    <w:p>
      <w:r>
        <w:t>GE Cour de justice, 2023-05-23, FR</w:t>
      </w:r>
    </w:p>
    <w:p>
      <w:r>
        <w:rPr>
          <w:b/>
        </w:rPr>
        <w:t xml:space="preserve">Quelle: </w:t>
      </w:r>
      <w:r>
        <w:t>https://mcp.opencaselaw.ch/entscheid/ge_gerichte_ATAS_355_2023</w:t>
      </w:r>
    </w:p>
    <w:p>
      <w:r>
        <w:t>FR: GE_GERICHTE ATAS/355/2023 du 23 mai 2023</w:t>
      </w:r>
    </w:p>
    <w:p>
      <w:r>
        <w:t>IT: GE_GERICHTE ATAS/355/2023 del 23 maggio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délai de recours est de trente jours (art. 56 LPGA; art. 62 al. 1 de la loi sur la procédure administrative du 12 septembre 1985 [LPA - E 5 10]). Interjeté dans la forme et le délai prévus par la loi, le recours est recevable.</w:t>
      </w:r>
    </w:p>
    <w:p>
      <w:r>
        <w:rPr>
          <w:b/>
        </w:rPr>
        <w:t>E. 3</w:t>
      </w:r>
    </w:p>
    <w:p>
      <w:r>
        <w:t>Est litigieux en l'espèce le droit à une rente du recourant.</w:t>
      </w:r>
    </w:p>
    <w:p>
      <w:r>
        <w:rPr>
          <w:b/>
        </w:rPr>
        <w:t>E. 4</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w:t>
      </w:r>
    </w:p>
    <w:p>
      <w:r>
        <w:t>A/3776/2021 - 7/11 - naturelle (ATF 119 V 335 consid. 1 ;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5.1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5.2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w:t>
      </w:r>
    </w:p>
    <w:p>
      <w:r>
        <w:t>A/3776/2021 - 8/11 -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7.1</w:t>
      </w:r>
    </w:p>
    <w:p>
      <w:r>
        <w:t>En l’occurrence, le Dr C______ constate, sur la base de son examen clinique et des documents radiologiques, que l’état est stabilisé et que la capacité de travail est entière. Il y a des limitations fonctionnelles pour le port de charges au-delà de</w:t>
      </w:r>
    </w:p>
    <w:p>
      <w:r>
        <w:rPr>
          <w:b/>
        </w:rPr>
        <w:t>E. 7.2</w:t>
      </w:r>
    </w:p>
    <w:p>
      <w:r>
        <w:t>A priori, cette appréciation a une pleine valeur probante, dans la mesure où elle repose sur la connaissance du dossier médical complet, prend en considération les plaintes, comprend un examen clinique et des conclusions convaincantes.</w:t>
      </w:r>
    </w:p>
    <w:p>
      <w:r>
        <w:rPr>
          <w:b/>
        </w:rPr>
        <w:t>E. 7.3</w:t>
      </w:r>
    </w:p>
    <w:p>
      <w:r>
        <w:t>Les rapports des 16 juin et 12 octobre 2021 du Dr D______ ne sont pas propres à mettre en doute l’appréciation du médecin d’arrondissement. Le médecin traitant fait essentiellement état de ce que les handicaps vont augmenter avec une grande vraisemblance dans le temps et nécessiteront des traitements conservateurs de longue durée, ce qui n’est cependant pas contesté par l’intimée qui est d’accord de les prendre en charge.</w:t>
      </w:r>
    </w:p>
    <w:p>
      <w:r>
        <w:t>A/3776/2021 - 9/11 - Quant à la stabilisation de l'état de santé, même si des traitements médicaux sont encore nécessaires, le recourant est capable actuellement de travailler à 100% et il n'y a pas d'importantes interventions prévues dans un proche avenir. Seuls des traitements conservateurs sont préconisés pour l'instant. Cela démontre que l'état est stabilisé sous réserve d'aggravations qui sont d'ores et déjà prévisibles. Au demeurant, en ce que le Dr D______ relève dans son dernier rapport une mobilité restreinte de la hanche droite, le Dr C______ constate que cela a été déjà observé par le Dr B______, si bien que les amplitudes articulaires doivent être considérées comme stables. En ce qui concerne la capacité de travail, elle est diminuée de 30%, en raison d’un rendement réduit, selon le Dr D______. Néanmoins, celui-ci atteste dans son dernier rapport que le recourant travaille actuellement à 100% dans son métier et cela alors même que les douleurs à la hanche ont augmenté avec la nécessité de changer plus souvent de position et de s’étirer, et qu'il y a une diminution des amplitudes articulaires notamment en rotation et en flexion. Le Prof. E______ ne se prononce par ailleurs pas sur la capacité de travail, se contentant d'indiquer que le choix d’activités professionnelles et de loisirs est limité par les handicaps d’au moins 50%. Cela ne veut cependant pas dire que la capacité de travail dans une activité adaptée est limitée de ce pourcentage. Au contraire, actuellement, le recourant arrive à travailler à plein temps.</w:t>
      </w:r>
    </w:p>
    <w:p>
      <w:r>
        <w:rPr>
          <w:b/>
        </w:rPr>
        <w:t>E. 7.4</w:t>
      </w:r>
    </w:p>
    <w:p>
      <w:r>
        <w:t>S'agissant du rachis lombaire, la question de savoir si les atteintes à ce niveau sont en rapport avec l'accident peut rester ouverte, le recourant n'ayant apparemment pas encore besoin de traitements médicaux pour les douleurs à ce niveau, en l'absence d'un syndrome lombo-vertébral significatif, comme constaté par le médecin d’arrondissement. Celui-ci relève à cet égard que le Dr D______ ne décrit aucun point douloureux ni une diminution des amplitudes articulaires du rachis. Une atteinte structurelle imputable à l’accident ou un signe dégénératif ne ressortent pas non plus du bilan radiologique du 5 février 2021. Toutefois, en cas de refus d'un traitement pour soulager des douleurs lombaires, il sera loisible au recourant de contester la décision y relative. Il est à préciser à cet égard que, selon la jurisprudence, en présence d’une boiterie ou d’un raccourcissement de la jambe, le lien entre l'accident et les douleurs ne peut être nié, en cas de mauvais point d’appui, sans examen du cas concret et en se référant seulement aux études scientifiques. En effet, il existe des cas où il est prouvé qu’un mauvais point d’appui dû à un accident peut entraîner des douleurs lombaires, comme cela a été jugé à plusieurs reprises par le Tribunal fédéral des assurances (voir RAMA 2003 n° U 38/01 p. 337 consid. 5.5.2).</w:t>
      </w:r>
    </w:p>
    <w:p>
      <w:r>
        <w:rPr>
          <w:b/>
        </w:rPr>
        <w:t>E. 7.5</w:t>
      </w:r>
    </w:p>
    <w:p>
      <w:r>
        <w:t>Cela étant, il convient de suivre l’appréciation du Dr C______ et ainsi de considérer que l’état est stabilisé à fin février 2021 et que, du moins pour l’instant, le recourant ne présente aucune diminution de la capacité de travail. Quant aux traitements médicaux encore nécessaires, ils ne sont pas contestés, sous réserve des traitements au niveau lombaire.</w:t>
      </w:r>
    </w:p>
    <w:p>
      <w:r>
        <w:t>A/3776/2021 - 10/11 - Ainsi, la décision querellée est fondée. 8. Le recours sera par conséquent rejeté. 9. L'intimée ne peut prétendre à des dépens (art. 61 let. g LPGA a contrario).</w:t>
      </w:r>
    </w:p>
    <w:p>
      <w:r>
        <w:rPr>
          <w:b/>
        </w:rPr>
        <w:t>E. 10</w:t>
      </w:r>
    </w:p>
    <w:p>
      <w:r>
        <w:t>La procédure est gratuite.</w:t>
      </w:r>
    </w:p>
    <w:p>
      <w:r>
        <w:t>A/3776/2021 - 11/11 -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