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ATAS/355/2018 vom 24. April 2018</w:t>
      </w:r>
    </w:p>
    <w:p>
      <w:r>
        <w:t>GE Cour de justice, 2018-04-24, FR</w:t>
      </w:r>
    </w:p>
    <w:p>
      <w:r>
        <w:rPr>
          <w:b/>
        </w:rPr>
        <w:t xml:space="preserve">Quelle: </w:t>
      </w:r>
      <w:r>
        <w:t>https://mcp.opencaselaw.ch/entscheid/ge_gerichte_ATAS_355_2018</w:t>
      </w:r>
    </w:p>
    <w:p>
      <w:r>
        <w:t>FR: GE_GERICHTE ATAS/355/2018 du 24 avril 2018</w:t>
      </w:r>
    </w:p>
    <w:p>
      <w:r>
        <w:t>IT: GE_GERICHTE ATAS/355/2018 del 24 aprile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 au cas d’espèce.</w:t>
      </w:r>
    </w:p>
    <w:p>
      <w:r>
        <w:rPr>
          <w:b/>
        </w:rPr>
        <w:t>E. 3</w:t>
      </w:r>
    </w:p>
    <w:p>
      <w:r>
        <w:t>Le recours, interjeté dans les forme et délai prévus par la loi, est recevable (art. 56 à 60 LPGA).</w:t>
      </w:r>
    </w:p>
    <w:p>
      <w:r>
        <w:rPr>
          <w:b/>
        </w:rPr>
        <w:t>E. 4</w:t>
      </w:r>
    </w:p>
    <w:p>
      <w:r>
        <w:t>Le litige porte sur le droit de la recourante à la prise en charge par l’intimée au titre de l’assurance-accidents de l’intervention pratiquée en septembre 2016 et de l’incapacité de travail consécutive à cette intervention, plus particulièrement sur le point de savoir s’il existe un lien de causalité entre l’accident subi le 6 mars 2016 et le kyste opéré.</w:t>
      </w:r>
    </w:p>
    <w:p>
      <w:r>
        <w:rPr>
          <w:b/>
        </w:rPr>
        <w:t>E. 5</w:t>
      </w:r>
    </w:p>
    <w:p>
      <w:r>
        <w:t>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w:t>
      </w:r>
    </w:p>
    <w:p>
      <w:r>
        <w:rPr>
          <w:b/>
        </w:rPr>
        <w:t>E. 6</w:t>
      </w:r>
    </w:p>
    <w:p>
      <w:r>
        <w:t>Selon l'art. 10 al. 1 LAA, l'assuré a droit au traitement médical approprié des lésions résultant de l'accident, à savoir, notamment, le traitement ambulatoire dispensé par le médecin (let. a) ainsi que le traitement, la nourriture et le logement en salle commune dans un hôpital (let. c). Ce droit s'étend à toutes les mesures qui visent une amélioration de l'état de santé ou à éviter une péjoration de cet état. Il s'agit d'éliminer de la manière la plus complète possible les atteintes à la santé physique ou psychique. La preuve que la mesure envisagée est de nature à améliorer l'état de santé doit être établie avec une vraisemblance suffisante; celle-ci est donnée dès que l'on peut admettre que le traitement envisagé ne représente pas seulement une possibilité lointaine d'amélioration (arrêt du Tribunal fédéral 8C_112/2014 du 23 janvier 2015 consid. 2.1).</w:t>
      </w:r>
    </w:p>
    <w:p>
      <w:r>
        <w:rPr>
          <w:b/>
        </w:rPr>
        <w:t>E. 7</w:t>
      </w:r>
    </w:p>
    <w:p>
      <w:r>
        <w:t>La responsabilité de l'assureur-accident s'étend, en principe, à toutes les conséquences dommageables qui se trouvent dans un rapport de causalité naturelle (ATF 119 V 335 consid. 1) et adéquate avec l'événement assuré (arrêt du Tribunal fédéral 8C_268/2008 du 16 février 2009 consid. 2.3).</w:t>
      </w:r>
    </w:p>
    <w:p>
      <w:r>
        <w:t>A/1106/2017 - 8/12 - Il y a lieu d'admettre un lien de causalité naturelle lorsque, sans l’événement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en assurances sociales (ATF 129 V 177 consid. 3.1 ; arrêt du Tribunal fédéral 8C_262/2008 du 11 février 2009 consid. 2.1). Ainsi, lorsque l'existence d'un rapport de cause à effet entre l'accident et le dommage paraît possible, mais qu'elle ne peut pas être qualifiée de probable dans le cas particulier, le droit à des prestations fondées sur l'accident assuré doit être nié (ATF 119 V 337 consid. 1, arrêt du Tribunal fédéral des assurances U 77/01 du 16 novembre 2001 consid. 2a). La preuve de la disparition du lien de causalité naturelle ne doit pas être apportée par la preuve de facteurs étrangers à l'accident. Il est encore moins question d'exiger de l'assureur-accidents la preuve négative qu'aucune atteinte à la santé ne subsiste ou que la personne assurée est dorénavant en parfaite santé (arrêt du Tribunal fédéral 8C_463/2009 du 23 novembre 2009 consid. 3).</w:t>
      </w:r>
    </w:p>
    <w:p>
      <w:r>
        <w:rPr>
          <w:b/>
        </w:rPr>
        <w:t>E. 8</w:t>
      </w:r>
    </w:p>
    <w:p>
      <w:r>
        <w:t>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w:t>
      </w:r>
    </w:p>
    <w:p>
      <w:r>
        <w:t>A/1106/2017 - 9/12 -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À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w:t>
      </w:r>
    </w:p>
    <w:p>
      <w:r>
        <w:t>A/1106/2017 - 10/12 -</w:t>
      </w:r>
    </w:p>
    <w:p>
      <w:r>
        <w:rPr>
          <w:b/>
        </w:rPr>
        <w:t>E. 10</w:t>
      </w:r>
    </w:p>
    <w:p>
      <w:r>
        <w:t>En l’espèce, l’intimée a justifié son refus de prise en charge en se référant aux avis des Drs D______ et F______, lesquels concluent à l’absence d’un lien de causalité naturelle entre l’accident du 6 mars 2016 et le kyste opéré. On relèvera en premier lieu que contrairement à ce que la recourante semble alléguer, ces deux médecins sont spécialisés en orthopédie. Ils ont certes fondé leurs conclusions sur une analyse du dossier médical et non sur leur propre examen clinique. Cependant, conformément à la jurisprudence citée, cela ne suffit pas à dénier toute force probante à leurs avis. Par ailleurs, compte tenu de la nature de la question médicale à trancher – soit l’étiologie accidentelle ou pathologique d’un kyste dans l’articulation du genou – un examen consistant essentiellement en une auscultation externe, pratiquée après l’ablation du kyste, n’amènerait guère d’éléments supplémentaires déterminants par rapport à l’analyse des constatations ressortant du rapport d’arthroscopie et des documents d’imagerie. En outre, l’avis du Dr F______ est motivé à satisfaction de droit. Ses conclusions reposent en effet sur l’absence de lésions traumatiques mises en évidence lors de l’arthroscopie et dans les rapports d’imagerie. Contrairement à ce qu’affirme la recourante, il est exact que les seules anomalies révélées par l’IRM consistent en une dégénérescence de la corne postérieure du ménisque interne et une tendinopathie rotulienne distale. Or, il s’agit là d’atteintes relevant d’un processus dégénératif, comme l’a du reste confirmé le médecin-conseil de l’intimée. Ce dernier a considéré que le traitement consécutif à l’accident de mars 2016 s’était achevé le 23 mars 2016. Il doit être suivi également sur ce point, dès lors que la date retenue correspond à celle que le Dr B______ a avancée dans son rapport du 16 mai 2016. Il n’existe du reste aucun élément permettant de considérer que l’accident continuait de déployer des effets au-delà de cette date. D’une part, comme on l’a vu, aucune lésion traumatique du genou n’a été constatée. D’autre part, il ressort des anamnèses rapportées tant par le Dr B______ que par la chirurgienne qui a opéré la recourante que ses douleurs sont survenues en été 2016, et n’ont ainsi pas été constantes depuis l’accident. Au vu de ces explications, qui sont convaincantes et ne sont au demeurant pas remises en question par le médecin-conseil de l’appelée en cause, la chambre de céans se ralliera à l’appréciation du Dr F______. Les arguments de la recourante ne permettent pas de parvenir à une autre conclusion. En ce qui concerne le certificat de la Dresse E______ du 20 décembre 2016, ce médecin y expose que la recourante n’avait jamais souffert du genou droit avant son accident, et semble en inférer une origine traumatique du kyste. Cependant, il s’agit là d’un raisonnement « post hoc, ergo propter hoc ». Or, le seul fait que des symptômes douloureux ne se sont manifestés qu'après la survenance d'un accident ne suffit pas à établir un rapport de causalité naturelle avec cet accident (ATF 119 V 335 consid. 2b/bb). Cela vaut a fortiori lorsqu’un intervalle de quelques mois sans symptômes sépare l’accident de l’apparition des douleurs et de la découverte du kyste, comme en l’espèce. En ce qui concerne les avis de la Dresse C______, comme le souligne à juste titre l’intimée, ce médecin a modifié sa</w:t>
      </w:r>
    </w:p>
    <w:p>
      <w:r>
        <w:t>A/1106/2017 - 11/12 - position entre son rapport de janvier 2017 et celui d’avril 2017, ce qui justifie que ses certificats soient appréciés avec une certaine prudence. De plus, dans le premier de ces documents, la Dresse C______ n’explique pas en quoi la position et le développement permettraient de conduire à la nature traumatique du kyste. Quant au fait que l’origine traumatique ne puisse « être totalement exclue », cela n’est pas un critère nécessaire pour le refus de prise en charge, dès lors qu’une origine maladive démontrée non pas de manière certaine mais au degré de la vraisemblance prépondérante, comme c’est le cas en l’espèce, suffit. La recourante a conclu à la mise en œuvre d’une expertise. Si un justiciable a le droit de faire administrer des preuves essentielles en vertu de la garantie constitutionnelle du droit d'être entendu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En l’espèce, dès lors que la chambre de céans dispose des renseignements nécessaires pour statuer sur le droit aux prestations de la recourante, une telle mesure s’avère inutile. Compte tenu de ces éléments, la décision de l’intimée s’avère fondée.</w:t>
      </w:r>
    </w:p>
    <w:p>
      <w:r>
        <w:rPr>
          <w:b/>
        </w:rPr>
        <w:t>E. 11</w:t>
      </w:r>
    </w:p>
    <w:p>
      <w:r>
        <w:t>Eu égard à ce qui précède, le recours doit être rejeté. La recourante, qui succombe, n’a pas droit à des dépens (art. 61 let. g LPGA). Pour le surplus, la procédure est gratuite (art. 61 let. a LPGA).</w:t>
      </w:r>
    </w:p>
    <w:p>
      <w:r>
        <w:t>A/1106/2017 - 12/12 -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