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ATAS/355/2017 vom 2. Mai 2017</w:t>
      </w:r>
    </w:p>
    <w:p>
      <w:r>
        <w:t>GE Cour de justice, 2017-05-02, FR</w:t>
      </w:r>
    </w:p>
    <w:p>
      <w:r>
        <w:rPr>
          <w:b/>
        </w:rPr>
        <w:t xml:space="preserve">Quelle: </w:t>
      </w:r>
      <w:r>
        <w:t>https://mcp.opencaselaw.ch/entscheid/ge_gerichte_ATAS_355_2017</w:t>
      </w:r>
    </w:p>
    <w:p>
      <w:r>
        <w:t>FR: GE_GERICHTE ATAS/355/2017 du 2 mai 2017</w:t>
      </w:r>
    </w:p>
    <w:p>
      <w:r>
        <w:t>IT: GE_GERICHTE ATAS/355/2017 del 2 maggio 2017</w:t>
      </w:r>
    </w:p>
    <w:p>
      <w:pPr>
        <w:pStyle w:val="Heading2"/>
      </w:pPr>
      <w:r>
        <w:t>Volltext</w:t>
      </w:r>
    </w:p>
    <w:p>
      <w:r>
        <w:t>Siégeant : Catherine TAPPONNIER, Présidente; Maria Esther SPEDALIERO et Jean- Pierre WAVRE, Juges assesseurs</w:t>
      </w:r>
    </w:p>
    <w:p>
      <w:r>
        <w:t>RÉPUBLIQUE ET</w:t>
      </w:r>
    </w:p>
    <w:p>
      <w:r>
        <w:t>CANTON DE GENÈVE POUVOIR JUDICIAIRE</w:t>
      </w:r>
    </w:p>
    <w:p>
      <w:r>
        <w:t>A/806/2017 ATAS/355/2017 COUR DE JUSTICE Chambre des assurances sociales Arrêt du 2 mai 2017 9ème Chambre</w:t>
      </w:r>
    </w:p>
    <w:p>
      <w:r>
        <w:t>En la cause Madame A______, domiciliée à CHÂTELAINE</w:t>
      </w:r>
    </w:p>
    <w:p>
      <w:r>
        <w:t>recourante</w:t>
      </w:r>
    </w:p>
    <w:p>
      <w:r>
        <w:t>contre OFFICE DE L'ASSURANCE-INVALIDITE DU CANTON DE GENEVE, Service juridique, sis rue des Gares 12, GENÈVE</w:t>
      </w:r>
    </w:p>
    <w:p>
      <w:r>
        <w:t>intimé</w:t>
      </w:r>
    </w:p>
    <w:p>
      <w:r>
        <w:t>A/806/2017 - 2/2 - Vu la décision sur opposition du 13 février 2017 de l’office de l’assurance-invalidité du canton de Genève, refusant le droit à une rente d’invalidité à Madame A______ (ci- après : la recourante) ; Vu le recours du 6 mars 2017, aux termes duquel la recourante indique n’être en réalité absolument pas capable de travailler, concluant à l’annulation de la décision de la décision litigieuse et à l’octroi d’une rente entière, et sollicitant un délai supplémentaire pour compléter son recours ; Vu le courrier du 14 mars 2017 de la chambre de céans accordant à la recourante un délai au 4 avril 2017 pour compléter son recours ; Vu l’absence de réponse de la recourante ; Vu le courrier du 12 avril 2017 de la chambre de céans accordant à un délai à l’OAI pour produire sa réponse et son dossier ; Vu le courrier du 12 avril 2017 de la recourante indiquant retirer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Irène PONCET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