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ATAS/352/2009 vom 26. März 2009</w:t>
      </w:r>
    </w:p>
    <w:p>
      <w:r>
        <w:t>GE Cour de justice, 2009-03-26, FR</w:t>
      </w:r>
    </w:p>
    <w:p>
      <w:r>
        <w:rPr>
          <w:b/>
        </w:rPr>
        <w:t xml:space="preserve">Quelle: </w:t>
      </w:r>
      <w:r>
        <w:t>https://mcp.opencaselaw.ch/entscheid/ge_gerichte_ATAS_352_2009</w:t>
      </w:r>
    </w:p>
    <w:p>
      <w:r>
        <w:t>FR: GE_GERICHTE ATAS/352/2009 du 26 mars 2009</w:t>
      </w:r>
    </w:p>
    <w:p>
      <w:r>
        <w:t>IT: GE_GERICHTE ATAS/352/2009 del 26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expertise, l’expert ayant pour mission d’examiner et d’entendre Madame C___________, après s’être entouré de tous les éléments utiles et après avoir pris connaissance du dossier de la VAUDOISE GENERALE , de la recourante ainsi que du dossier de la présente procédure, en s’entourant d’avis de tiers au besoin ;</w:t>
      </w:r>
    </w:p>
    <w:p>
      <w:r>
        <w:rPr>
          <w:b/>
        </w:rPr>
        <w:t>E. 2</w:t>
      </w:r>
    </w:p>
    <w:p>
      <w:r>
        <w:t>Charge l’expert de répondre aux questions suivantes : A. Questions de l’intimée : 1) Plaintes actuelles (état subjectif) 2) Etat actuel (constatations objectives) 3) Diagnostic(s) précis 4a) Les plaintes émises par la recourante et les troubles constatés sont-ils dus de</w:t>
      </w:r>
    </w:p>
    <w:p>
      <w:r>
        <w:t>façon - certaine</w:t>
      </w:r>
    </w:p>
    <w:p>
      <w:r>
        <w:t>- probable</w:t>
      </w:r>
    </w:p>
    <w:p>
      <w:r>
        <w:t>- seulement possible</w:t>
      </w:r>
    </w:p>
    <w:p>
      <w:r>
        <w:t>- exclue</w:t>
      </w:r>
    </w:p>
    <w:p>
      <w:r>
        <w:t>à l’accident du 20 juillet 2006 ? Comment motivez-vous votre réponse ? 4b) Des facteurs étrangers à l’accident influencent-ils le cours de la guérison ?</w:t>
      </w:r>
    </w:p>
    <w:p>
      <w:r>
        <w:t>Si oui, lesquels et dans quelle mesure ? 4c) En cas d’aggravation de troubles, respectivement d’apparition de troubles dans les suites de l’accident du 20 juillet 2006, estimez-vous que le status quo ante/sine est atteint ? Si oui, à quelle date ? Si non, quand le sera-t-il ? comment motivez-vous votre réponse ? 5) Un traitement médical serait-il susceptible d’améliorer l’état actuel ? Si oui, lequel et par qui ?</w:t>
      </w:r>
    </w:p>
    <w:p>
      <w:r>
        <w:t>- 5/7-</w:t>
      </w:r>
    </w:p>
    <w:p>
      <w:r>
        <w:t>A/2078/2008 6) Quelle est la capacité de travail actuelle ? Si une incapacité de travail, même</w:t>
      </w:r>
    </w:p>
    <w:p>
      <w:r>
        <w:t>partielle, devait subsister, à partir de quand peut-on raisonnablement exiger</w:t>
      </w:r>
    </w:p>
    <w:p>
      <w:r>
        <w:t>de la recourante qu’elle reprenne complètement le travail ?</w:t>
      </w:r>
    </w:p>
    <w:p>
      <w:r>
        <w:t>Veuillez répondre à la question n° 7 seulement si vous considérez que les</w:t>
      </w:r>
    </w:p>
    <w:p>
      <w:r>
        <w:t>troubles actuels sont toujours en relation de causalité avec l’accident du 20</w:t>
      </w:r>
    </w:p>
    <w:p>
      <w:r>
        <w:t>juillet 2006. 7) L’état de santé actuel peut-il être considéré comme stabilisé ?</w:t>
      </w:r>
    </w:p>
    <w:p>
      <w:r>
        <w:t>Sinon, dans quel délai le sera-t-il ?</w:t>
      </w:r>
    </w:p>
    <w:p>
      <w:r>
        <w:t>Si oui, est-ce que l’accident assuré provoque un dommage permanent sous</w:t>
      </w:r>
    </w:p>
    <w:p>
      <w:r>
        <w:t>forme : 7.1)d’une diminution permanente ou de longue durée de la capacité de travail</w:t>
      </w:r>
    </w:p>
    <w:p>
      <w:r>
        <w:t>de la recourante, eu égard aux séquelles accidentelles et à son activité</w:t>
      </w:r>
    </w:p>
    <w:p>
      <w:r>
        <w:t>professionnelle habituelle ?</w:t>
      </w:r>
    </w:p>
    <w:p>
      <w:r>
        <w:t>Dans l’affirmative, pourquoi et de quelle importance ?</w:t>
      </w:r>
    </w:p>
    <w:p>
      <w:r>
        <w:t>Dans quelle mesure peut-on exiger de la recourante qu’elle exerce une autre</w:t>
      </w:r>
    </w:p>
    <w:p>
      <w:r>
        <w:t>activité professionnelle et quelles caractéristiques doit-elle avoir compte tenu</w:t>
      </w:r>
    </w:p>
    <w:p>
      <w:r>
        <w:t>de l’atteinte à sa santé (position assise et/ou debout, exclusion de certaines</w:t>
      </w:r>
    </w:p>
    <w:p>
      <w:r>
        <w:t>postures, limitation ou exclusion de certains gestes ou efforts etc…). A quel</w:t>
      </w:r>
    </w:p>
    <w:p>
      <w:r>
        <w:t>taux pourrait-elle travailler dans une telle activité ? 7.2)d’une atteinte importante et durable à l’intégrité physique, mentale ou</w:t>
      </w:r>
    </w:p>
    <w:p>
      <w:r>
        <w:t>psychique au sens de l’art. 24 LAA ?</w:t>
      </w:r>
    </w:p>
    <w:p>
      <w:r>
        <w:t>Dans l’affirmative, de quelle importance (exprimée en fonction du barème de</w:t>
      </w:r>
    </w:p>
    <w:p>
      <w:r>
        <w:t>l’Annexe 3 OLAA et, le cas échéant, des Tables spéciales de la Division</w:t>
      </w:r>
    </w:p>
    <w:p>
      <w:r>
        <w:t>médicale de la SUVA)?</w:t>
      </w:r>
    </w:p>
    <w:p>
      <w:r>
        <w:t>Doit-on s’attendre dans un futur plus ou moins éloigné à une augmentation</w:t>
      </w:r>
    </w:p>
    <w:p>
      <w:r>
        <w:t>significative de l’importance de l’atteinte, et dans ce cas à combien peut-on</w:t>
      </w:r>
    </w:p>
    <w:p>
      <w:r>
        <w:t>estimer la différence ?</w:t>
      </w:r>
    </w:p>
    <w:p>
      <w:r>
        <w:t>Le taux actuel de l’atteinte est-il influencé par les séquelles d’un accident ou</w:t>
      </w:r>
    </w:p>
    <w:p>
      <w:r>
        <w:t>d’une affection antérieure ou intercurrente, et si oui, dans quelle mesure</w:t>
      </w:r>
    </w:p>
    <w:p>
      <w:r>
        <w:t>exprimée en pourcent ?</w:t>
      </w:r>
    </w:p>
    <w:p>
      <w:r>
        <w:t>- 6/7-</w:t>
      </w:r>
    </w:p>
    <w:p>
      <w:r>
        <w:t>A/2078/2008 8) Avez-vous d’autres informations à nous communiquer ?</w:t>
      </w:r>
    </w:p>
    <w:p>
      <w:r>
        <w:t>B. Questions de la recourante : 1) La recourante a subi le 7 février 2006, par les soins du Dr M___________, une intervention consistant en la pose d’une prothèse au niveau C6-C7, suite à une hernie cervicale. Pouvez-vous confirmer si, effectivement, l’intervention en question a connu une évolution favorable ? 2) Quelles sont les lésions subies par la recourante suite à l'accident du 20 juillet 2006 et quels furent les traitements prodigués ? 3) Confirmez-vous la présence d'une nouvelle hernie discale, telle que décelée et décrite par la Dresse R___________ de Zurich dans son courrier au Dr S___________ du 22 décembre 2008 ?</w:t>
      </w:r>
    </w:p>
    <w:p>
      <w:r>
        <w:t>Dans l'affirmative, pouvez-vous dire si cette nouvelle hernie est d'origine post- traumatique et selon quel degré de probabilité (certaine, probable ou seulement possible) ? Veuillez expliquer. 4) L'intervention chirurgicale de cette nouvelle hernie cervicale vous paraît-elle opportune ?</w:t>
      </w:r>
    </w:p>
    <w:p>
      <w:r>
        <w:t>Comporte-t-elle des risques importants ? Dans l’affirmative, lesquels ? 5) Peut-on espérer une amélioration sensible de l’état de santé de la recourante à la suite de l’opération envisagée ?</w:t>
      </w:r>
    </w:p>
    <w:p>
      <w:r>
        <w:t>Cette dernière pourrait-elle, en cas d’échec, conduire à une péjoration ? Veuillez préciser. Quels sont les autres traitements que vous préconisez, avec indication des médicaments qu’elle doit ou devra absorber ? 6) L'incapacité totale de travail de la recourante est-elle due principalement en raison des suites de son accident du 20 juillet 2006 ? 7) Quels sont vos pronostics pour l’avenir de la recourante, notamment sur le plan de sa capacité de travail future ?</w:t>
      </w:r>
    </w:p>
    <w:p>
      <w:r>
        <w:t>- 7/7-</w:t>
      </w:r>
    </w:p>
    <w:p>
      <w:r>
        <w:t>A/2078/2008 8) L'expertisée conservera-t-elle ou non des séquelles de son accident du 20 juillet 2006 ?</w:t>
      </w:r>
    </w:p>
    <w:p>
      <w:r>
        <w:t>Dans l’affirmative, en quoi consisteront les séquelles en question et quelle en sera l’importance, tant sur le plan général que sur celui de la capacité de travail ? 9) Veuillez donner toutes autres indications d’ordre médical utiles à la connaissance du cas.</w:t>
      </w:r>
    </w:p>
    <w:p>
      <w:r>
        <w:rPr>
          <w:b/>
        </w:rPr>
        <w:t>E. 3</w:t>
      </w:r>
    </w:p>
    <w:p>
      <w:r>
        <w:t>Commet à ces fins le Dr Q___________, spécialiste FMH en neurochirurgie, à Genève.</w:t>
      </w:r>
    </w:p>
    <w:p>
      <w:r>
        <w:rPr>
          <w:b/>
        </w:rPr>
        <w:t>E. 4</w:t>
      </w:r>
    </w:p>
    <w:p>
      <w:r>
        <w:t>Invite l’expert à déposer à sa meilleure convenance un rapport en trois exemplaires au Tribunal de céans.</w:t>
      </w:r>
    </w:p>
    <w:p>
      <w:r>
        <w:rPr>
          <w:b/>
        </w:rPr>
        <w:t>E. 5</w:t>
      </w:r>
    </w:p>
    <w:p>
      <w:r>
        <w:t>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qu'à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