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ATAS/342/2023 vom 17. Mai 2023</w:t>
      </w:r>
    </w:p>
    <w:p>
      <w:r>
        <w:t>GE Cour de justice, 2023-05-17, FR</w:t>
      </w:r>
    </w:p>
    <w:p>
      <w:r>
        <w:rPr>
          <w:b/>
        </w:rPr>
        <w:t xml:space="preserve">Quelle: </w:t>
      </w:r>
      <w:r>
        <w:t>https://mcp.opencaselaw.ch/entscheid/ge_gerichte_ATAS_342_2023</w:t>
      </w:r>
    </w:p>
    <w:p>
      <w:r>
        <w:t>FR: GE_GERICHTE ATAS/342/2023 du 17 mai 2023</w:t>
      </w:r>
    </w:p>
    <w:p>
      <w:r>
        <w:t>IT: GE_GERICHTE ATAS/342/2023 del 17 maggio 2023</w:t>
      </w:r>
    </w:p>
    <w:p>
      <w:pPr>
        <w:pStyle w:val="Heading2"/>
      </w:pPr>
      <w:r>
        <w:t>Volltext</w:t>
      </w:r>
    </w:p>
    <w:p>
      <w:r>
        <w:t>Siégeant : Maya CRAMER, Présidente suppléante ; Andres PEREZ et Maria Esther SPEDALIERO, Juges assesseurs</w:t>
      </w:r>
    </w:p>
    <w:p>
      <w:r>
        <w:t>RÉPUBLIQUE ET</w:t>
      </w:r>
    </w:p>
    <w:p>
      <w:r>
        <w:t>CANTON DE GEN ÈVE POUVOIR JUDICIAIRE</w:t>
      </w:r>
    </w:p>
    <w:p>
      <w:r>
        <w:t>A/1171/2023 ATAS/342/2023 COUR DE JUSTICE Chambre des assurances sociales Arrêt du 17 mai 2023 Chambre 8</w:t>
      </w:r>
    </w:p>
    <w:p>
      <w:r>
        <w:t>En la cause A______</w:t>
      </w:r>
    </w:p>
    <w:p>
      <w:r>
        <w:t>recourante</w:t>
      </w:r>
    </w:p>
    <w:p>
      <w:r>
        <w:t>contre OFFICE CANTONAL DE L'EMPLOI</w:t>
      </w:r>
    </w:p>
    <w:p>
      <w:r>
        <w:t>intimé</w:t>
      </w:r>
    </w:p>
    <w:p>
      <w:r>
        <w:t>A/1171/2023 - 2/3 - Attendu que, par décision du 12 décembre 2022, l’office cantonal de l’emploi (ci-après : l’OCE ou l’intimé) a déclaré Madame A______ (ci-après : l’assurée ou la recourante) inapte au placement dès le 1er novembre 2022, son incapacité de travail n’étant pas passagère ; Que, par décision du 13 décembre 2022, Unia Caisse de chômage (ci-après : la caisse) a réclamé à l'assurée la restitution des indemnités journalières indument versées durant la période du 1er au 30 novembre 2022, d'un montant de CHF 2'099.25 ; Que, par décision sur opposition du 22 mars 2023, l'OCE a confirmé sa décision du 12 décembre 2022 ; Que l’assurée a recouru contre cette décision par acte posté le 3 avril 2023, en concluant à son annulation et à l’octroi des indemnités de chômage ; Qu’elle a par ailleurs produit un certificat médical attestant sa capacité de travail à 100% dès le 1er février 2023 ; Que, dans sa réponse du 2 mai 2023, l’intimé a conclu à ce que la recourante soit déclarée apte au placement dès le 1er novembre 2022, dès lors que son incapacité de travail n’était que passagère ; Attendu qu’il convient de constater que les parties prennent des conclusions concordantes ; Que la constatation de l’aptitude au placement de la recourante est conforme à la loi, en particulier l’art. 28 al. 1 de la loi fédérale sur l'assurance-chômage obligatoire et l'indemnité en cas d'insolvabilité du 25 juin 1982 (loi sur l’assurance-chômage, LACI - RS 837.0) ; Qu'il convient par conséquent d'entériner cet accord ; Que la cause sera par ailleurs transmise à la caisse pour nouvelle décision et l'octroi des indemnités journalières ;</w:t>
      </w:r>
    </w:p>
    <w:p>
      <w:r>
        <w:t>A/1171/2023 - 3/3 - PAR CES MOTIFS, LA CHAMBRE DES ASSURANCES SOCIALES : Statuant d’accord entre les parties 1. Annule la décision du 22 mars 2023. 2. Déclare la recourante apte au placement à partir du 1er novembre 2022. 3. Transmet la cause à Unia Caisse de chômage pour nouvelle décision et l'octroi des indemnités journalières légalement dues dès le 1er novembre 2022.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 suppléante</w:t>
      </w:r>
    </w:p>
    <w:p>
      <w:r>
        <w:t>Maya CRAMER Une copie conforme du présent arrêt est notifiée aux parties et à Unia Caisse de chômage,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