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ATAS/33/2009 vom 15. Januar 2009</w:t>
      </w:r>
    </w:p>
    <w:p>
      <w:r>
        <w:t>GE Cour de justice, 2009-01-15, FR</w:t>
      </w:r>
    </w:p>
    <w:p>
      <w:r>
        <w:rPr>
          <w:b/>
        </w:rPr>
        <w:t xml:space="preserve">Quelle: </w:t>
      </w:r>
      <w:r>
        <w:t>https://mcp.opencaselaw.ch/entscheid/ge_gerichte_ATAS_33_2009</w:t>
      </w:r>
    </w:p>
    <w:p>
      <w:r>
        <w:t>FR: GE_GERICHTE ATAS/33/2009 du 15 janvier 2009</w:t>
      </w:r>
    </w:p>
    <w:p>
      <w:r>
        <w:t>IT: GE_GERICHTE ATAS/33/2009 del 15 gennaio 2009</w:t>
      </w:r>
    </w:p>
    <w:p>
      <w:pPr>
        <w:pStyle w:val="Heading2"/>
      </w:pPr>
      <w:r>
        <w:t>Erwägungen</w:t>
      </w:r>
    </w:p>
    <w:p>
      <w:r>
        <w:rPr>
          <w:b/>
        </w:rPr>
        <w:t>E. 1</w:t>
      </w:r>
    </w:p>
    <w:p>
      <w:r>
        <w:t>Prend acte que la CAISSE DE PENSIONS DU GROUPE X__________ a versé en date du 30 décembre 2008 à Madame G__________ la somme de 49'914 fr. 40, somme correspondant à une rente d’invalidité provisoire pour le mois de janvier 2006 et la période du 1er mai 2007 au 31 août 2008 et à 3'000 fr. de participation à ses honoraires d’avocat.</w:t>
      </w:r>
    </w:p>
    <w:p>
      <w:r>
        <w:rPr>
          <w:b/>
        </w:rPr>
        <w:t>E. 2</w:t>
      </w:r>
    </w:p>
    <w:p>
      <w:r>
        <w:t>Donne acte à la CAISSE DE PENSIONS DU GROUPE X__________ de son engagement de continuer à verser à l'avenir une rente provisoire mensuelle de 2'500 fr. à Madame G__________.</w:t>
      </w:r>
    </w:p>
    <w:p>
      <w:r>
        <w:rPr>
          <w:b/>
        </w:rPr>
        <w:t>E. 3</w:t>
      </w:r>
    </w:p>
    <w:p>
      <w:r>
        <w:t>L’y condamne en tant que de besoin.</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Yaël BENZ</w:t>
      </w:r>
    </w:p>
    <w:p>
      <w:r>
        <w:t>La Présidente :</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