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ATAS/339/2018 vom 23. April 2018</w:t>
      </w:r>
    </w:p>
    <w:p>
      <w:r>
        <w:t>GE Cour de justice, 2018-04-23, FR</w:t>
      </w:r>
    </w:p>
    <w:p>
      <w:r>
        <w:rPr>
          <w:b/>
        </w:rPr>
        <w:t xml:space="preserve">Quelle: </w:t>
      </w:r>
      <w:r>
        <w:t>https://mcp.opencaselaw.ch/entscheid/ge_gerichte_ATAS_339_2018</w:t>
      </w:r>
    </w:p>
    <w:p>
      <w:r>
        <w:t>FR: GE_GERICHTE ATAS/339/2018 du 23 avril 2018</w:t>
      </w:r>
    </w:p>
    <w:p>
      <w:r>
        <w:t>IT: GE_GERICHTE ATAS/339/2018 del 23 aprile 2018</w:t>
      </w:r>
    </w:p>
    <w:p>
      <w:pPr>
        <w:pStyle w:val="Heading2"/>
      </w:pPr>
      <w:r>
        <w:t>Volltext</w:t>
      </w:r>
    </w:p>
    <w:p>
      <w:r>
        <w:t>Siégeant : Mario-Dominique TORELLO, Président; Pierre-Bernard PETITAT et Georges ZUFFEREY, Juges assesseurs</w:t>
      </w:r>
    </w:p>
    <w:p>
      <w:r>
        <w:t>RÉPUBLIQUE ET</w:t>
      </w:r>
    </w:p>
    <w:p>
      <w:r>
        <w:t>CANTON DE GEN ÈVE POUVOIR JUDICIAIRE</w:t>
      </w:r>
    </w:p>
    <w:p>
      <w:r>
        <w:t>A/570/2018 ATAS/339/2018 COUR DE JUSTICE Chambre des assurances sociales Arrêt du 23 avril 2018 10ème Chambre</w:t>
      </w:r>
    </w:p>
    <w:p>
      <w:r>
        <w:t>En la cause Monsieur A______, domicilié à CAROUGE, comparant avec élection de domicile en l'étude de Me Pierre SEIDLER</w:t>
      </w:r>
    </w:p>
    <w:p>
      <w:r>
        <w:t>recourant</w:t>
      </w:r>
    </w:p>
    <w:p>
      <w:r>
        <w:t>contre CSS ASSURANCE-MALADIE SA, Droit &amp; Compliance, sis Tribschenstrasse 21, LUCERNE</w:t>
      </w:r>
    </w:p>
    <w:p>
      <w:r>
        <w:t>intimée</w:t>
      </w:r>
    </w:p>
    <w:p>
      <w:r>
        <w:t>A/570/2018 - 2/4 - ATTENDU EN FAIT Que par décision sur opposition du 18 janvier 2018 CSS assurance-maladie SA (ci- après : l'intimée) a rejeté l'opposition formée le 14 septembre 2017 par Monsieur A______ (ci-après : l'assuré ou le recourant), à l'encontre de la décision du 23 août 2017 refusant la prise en charge du PET Scan du 20 avril 2017, confirmant ainsi la décision du 23 août 2017 ; Que l'assuré, représenté par son avocat, a interjeté recours contre la décision susmentionnée, par mémoire du 15 février 2018, concluant à l'annulation de la décision attaquée, et à la condamnation de l'intimée à prendre en charge la facture de CHF 2’992.20 correspondant au PET/CT au FDG effectué le 20 avril 2017, sous suite de frais et dépens ; Qu’un délai, prolongé à sa demande au 16 avril 2018, a été fixé à l'intimée pour répondre et déposer son dossier ; Que par pli du 12 avril 2018, l'intimée a informé la chambre de céans avoir reconsidéré sa décision, rendant le jour-même (12 avril 2018) une nouvelle décision annulant et remplaçant celle du 23 août 2017 : à réception de nouvelles données qu'elle avait sollicitées du médecin traitant relatives à l'état de santé de l'assuré, au vu des nouveaux éléments en sa possession, l'intimée avait décidé de prendre en charge le PET scan effectué le 20 avril 2017 ; cette décision sujette à opposition était notifiée au conseil du recourant, une copie de celle-ci étant annexée au courrier de l'intimée à la chambre de céans. La procédure de recours devenait ainsi sans objet ; copie de ce courrier était adressée au conseil du recourant. CONSIDERANT EN DROIT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entreprise, l'intimée ayant, par la nouvelle décision qui la remplace, fait droit aux conclusions principales du recourant, le recours devient sans objet et il convient de rayer la cause du rôle ; Qu’à teneur de l’art. 61 let. g de la loi fédérale sur la partie générale du droit des assurances sociales du 6 octobre 2000 (LPGA - RS 830.1), le recourant qui obtient gain de cause a droit au remboursement de ses frais et dépens dans la mesure fixée par le tribunal, d’après l’importance et la complexité du litige mais sans égard à la valeur litigieuse ; Que lorsque le recours est déclaré sans objet, le recourant peut prétendre à des dépens, pour autant que les chances de succès telles qu'elles se présentaient avant que le recours ne deviennent sans objet, le justifient (arrêt du Tribunal fédéral 9C 372/2011 du 12 avril</w:t>
      </w:r>
    </w:p>
    <w:p>
      <w:r>
        <w:t>A/570/2018 - 3/4 - 2012) ; tel est bien le cas en l'espèce, le recourant obtenant ainsi gain de cause, toutefois après avoir dû entreprendre une procédure de recours, et exposer des frais d'avocat à cette fin ; Qu'il sera ainsi accordé au recourant une indemnité de procédure de CHF 1'000.-, à charge de l'intimée ; Que, pour le surplus, la procédure est gratuite (art. 61 let. a LPGA). ***</w:t>
      </w:r>
    </w:p>
    <w:p>
      <w:r>
        <w:t>A/570/2018 - 4/4 - PAR CES MOTIFS, LA CHAMBRE DES ASSURANCES SOCIALES : 1. Prend acte de la décision rendue par l’intimée le 12 avril 2018. 2. Constate que le recours est devenu sans objet. 3. Alloue une indemnité de procédure de CHF 1'000.- au recourant, à la charge de l’intimée. 4. Dit que la procédure est gratuite. 5. Raye la cause du rôle.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w:t>
      </w:r>
    </w:p>
    <w:p>
      <w:r>
        <w:t>Une copie conforme du présent arrêt est notifiée aux parties par le greffe ainsi qu’à l’Office fédéral de la Santé Publique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