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ATAS/339/2009 vom 17. Juli 2008</w:t>
      </w:r>
    </w:p>
    <w:p>
      <w:r>
        <w:t>GE Cour de justice, 2008-07-17, FR</w:t>
      </w:r>
    </w:p>
    <w:p>
      <w:r>
        <w:rPr>
          <w:b/>
        </w:rPr>
        <w:t xml:space="preserve">Quelle: </w:t>
      </w:r>
      <w:r>
        <w:t>https://mcp.opencaselaw.ch/entscheid/ge_gerichte_ATAS_339_2009</w:t>
      </w:r>
    </w:p>
    <w:p>
      <w:r>
        <w:t>FR: GE_GERICHTE ATAS/339/2009 du 17 juillet 2008</w:t>
      </w:r>
    </w:p>
    <w:p>
      <w:r>
        <w:t>IT: GE_GERICHTE ATAS/339/2009 del 17 luglio 2008</w:t>
      </w:r>
    </w:p>
    <w:p>
      <w:pPr>
        <w:pStyle w:val="Heading2"/>
      </w:pPr>
      <w:r>
        <w:t>Volltext</w:t>
      </w:r>
    </w:p>
    <w:p>
      <w:r>
        <w:t>Siégeant :Isabelle DUBOIS, Présidente;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A/2955/2008 ATAS/339/2009 ARRET DU TRIBUNAL CANTONAL DES ASSURANCES SOCIALES Chambre 2 du 24 mars 2009</w:t>
      </w:r>
    </w:p>
    <w:p>
      <w:r>
        <w:t>En la cause Madame Y___________, domiciliée à Carouge GE, CH</w:t>
      </w:r>
    </w:p>
    <w:p>
      <w:r>
        <w:t>recourante</w:t>
      </w:r>
    </w:p>
    <w:p>
      <w:r>
        <w:t>contre OFFICE CANTONAL DE L'ASSURANCE-INVALIDITE, sis rue de Lyon 97; case postale 425, 1211 GENEVE 13</w:t>
      </w:r>
    </w:p>
    <w:p>
      <w:r>
        <w:t>intimé</w:t>
      </w:r>
    </w:p>
    <w:p>
      <w:r>
        <w:t>A/2955/2008 - 2/2 -</w:t>
      </w:r>
    </w:p>
    <w:p>
      <w:r>
        <w:t>Vu la décision du 17 juillet 2008, le recours du 29 juillet 2008, la réponse du 5 janvier 2009 et les pièces au dossier, Vu le courrier du Tribunal à la recourante du 25 février 2009 indiquant à celle-ci que la 2ème Chambre du Tribunal avait délibéré en date du 24 février 2009 et avait décidé de réformer la décision attaquée à son détriment (reformatio in pejus) et lui octroyant un délai du 13 mars 2009 pour faire part au Tribunal de céans de ses observations ou retirer son recours ; Vu la réponse de la recourante du 12 mars 2009 informant le Tribunal de céans du retrait de son recours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