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ATAS/338/2013 vom 8. April 2013</w:t>
      </w:r>
    </w:p>
    <w:p>
      <w:r>
        <w:t>GE Cour de justice, 2013-04-08, FR</w:t>
      </w:r>
    </w:p>
    <w:p>
      <w:r>
        <w:rPr>
          <w:b/>
        </w:rPr>
        <w:t xml:space="preserve">Quelle: </w:t>
      </w:r>
      <w:r>
        <w:t>https://mcp.opencaselaw.ch/entscheid/ge_gerichte_ATAS_338_2013</w:t>
      </w:r>
    </w:p>
    <w:p>
      <w:r>
        <w:t>FR: GE_GERICHTE ATAS/338/2013 du 8 avril 2013</w:t>
      </w:r>
    </w:p>
    <w:p>
      <w:r>
        <w:t>IT: GE_GERICHTE ATAS/338/2013 del 8 aprile 2013</w:t>
      </w:r>
    </w:p>
    <w:p>
      <w:pPr>
        <w:pStyle w:val="Heading2"/>
      </w:pPr>
      <w:r>
        <w:t>Erwägungen</w:t>
      </w:r>
    </w:p>
    <w:p>
      <w:r>
        <w:rPr>
          <w:b/>
        </w:rPr>
        <w:t>E. 25</w:t>
      </w:r>
    </w:p>
    <w:p>
      <w:r>
        <w:t>% depuis le 1er octobre 2010. 58. Le 25 septembre 2010, le Dr O_________ a rendu un rapport médical intermédiaire AI indiquant que l'état de santé s'était aggravé par l'apparition depuis le printemps 2010 de faiblesse de flexion de la hanche droite, avec engourdissements et douleurs lombaires basses et que la capacité de travail était de 20 à 30 % en raison d'asthénie, fatigabilité rapide, douleurs dans les hanches, genoux et hanche droite. 59. Le 27 septembre 2010, le Dr R_________ a écrit à l'OAI que l'assurée présentait une importante asthénie généralisée associée à une sensation de faiblesse des membres inférieurs et que l'activité de vendeuse était limitée à 25 % en raison de l'importante asthénie. 60. Par communication du 29 septembre 2010, l'OAI a maintenu la demi rente d'invalidité de l'assurée. 61. Le 14 octobre 2010, le Dr R_________ a attesté que l'assurée présentait des douleurs des membres inférieurs en rapport avec une lombosciatalgie droite sur troubles dégénératifs étagés du rachis lombaire et aussi liées à la maladie</w:t>
      </w:r>
    </w:p>
    <w:p>
      <w:r>
        <w:t>A/1944/2012 - 9/23 - démyélinisante entraînant une limitation de la capacité de travail à 25 % comme vendeuse en épicerie. 62. Le 18 octobre 2010, l'assurée a écrit à l'OAI qu'elle avait travaillé à l'épicerie à 40 % du 1er août 2008 au 1er mai 2009 puis à 25 % du 1er mai 2009 au 15 juin 2010, qu'elle avait été licenciée, que sa situation s'était aggravée (plus de douleurs, plus de difficultés à la marche, jambe bloquée, manque de force) et qu'elle demandait qu'il soit réellement tenu compte de ses séquelles. 63. Par décision du 21 octobre 2010, l'OAI a maintenu le droit de l'assurée à une demi- rente d'invalidité. 64. Le 15 novembre 2010, l'assurée a recouru auprès du Tribunal cantonal des assurances sociales à l'encontre de la décision précitée en invoquant une aggravation de son état de santé (procédure A/3942/2010) 65. Le 16 novembre 2010, le Dr O_________ a attesté que l'assurée subissait des effets secondaires de son traitement de Rebif®, incapacitant quelques fois le lendemain, et souffrait donc de fatigue, de paresthésies diverses, de douleurs fluctuantes liées à sa maladie, outre une lombosciatalgie droite apparue en 2009 sur troubles dégénératifs étagés du rachis restreignant à 25 % sa capacité de travail comme l'estimait le Dr R_________. 66. Le 2 décembre 2010, la Dresse W_________ du SMR a estimé qu'il y avait nettement une aggravation de l'état de santé justifiant une instruction complémentaire. 67. Le 13 décembre 2010, l'OAI a conclu au renvoi du dossier pour instruction complémentaire. 68. Par arrêt du 10 janvier 2011 (ATAS/32/2011), la Chambre des assurances sociales de la Cour de Justice, (compétente depuis le 1er janvier 2011) a admis partiellement le recours, annulé la décision du 21 octobre 2010 et renvoyé la cause à l'OAI pour instruction complémentaire et nouvelle décision. 69. Le 11 avril 2011, le Dr R_________ a écrit à l'OAI, à la demande de celui-ci, que la capacité de travail dans un poste adapté aux limitations fonctionnelles était de 25 % compte tenu d'une oculomotricité saccadée, d'une limitation de mouvement d'élévation et de rotation du bras gauche (inflammation de la capsule de l'épaule) et du rachis lombaire, ainsi que des troubles de la sensibilité du membre inférieur gauche. 70. Le 30 avril 2011, le Dr O_________ a écrit à l'OAI , à la demande de celui-ci, que l'assurée se plaignait de fatigue après deux heures de présence dans son ancien travail de vendeuse, qu'était ensuite apparu un lumbago en septembre 2008, des</w:t>
      </w:r>
    </w:p>
    <w:p>
      <w:r>
        <w:t>A/1944/2012 - 10/23 - troubles douloureux articulaires en juin 2009 (épicondylite du coude droit) et des douleurs plus insistantes depuis février 2010 au poignets, lombaires, à la hanche droite et à l'épaule gauche (évoquant un début de capsulite), et que la capacité résiduelle était faible soit de deux heures maximum par jour dans un poste adapté. 71. A la demande de l'OAI, le Dr S_________ a rendu un rapport d'expertise le 18 septembre 2011, après avoir examiné l'assurée le 19 août 2011 et mandaté un bilan neuropsychologique effectué le 30 août 2011. S'agissant de la sclérose en plaques, l'expert relève que les éléments cliniques et paracliniques permettaient de conclure à l'absence de toute manifestation et d'évaluation de type secondairement progressives depuis la précédente expertise. S'agissant des cervicalgies, elles s'étaient aggravées et des douleurs du rachis dorso- lombaire et des céphalées étaient apparues, un manque de force global des quatre extrémités, des blocages de hanche, des paresthésies et gonflement des mains et des pieds. L'assurée se plaignait d'effets secondaires au traitement de Rebif® (syndrome pseudo grippal avec douleurs, maux de tête, fatigue), d'un état anxio-dépressif réactionnel, de l'extension des douleurs cervicales à l'ensemble du rachis et aux quatre extrémités avec manque de force global et troubles sensitifs distaux. L'examen neuropsychologique a conclu à des troubles attentionnels et des troubles du rappel en mémoire verbale. Les diagnostics posés étaient les suivants :</w:t>
      </w:r>
    </w:p>
    <w:p>
      <w:r>
        <w:t>- sclérose en plaques (forme poussées-rémissions sans rémission; 1ère manifestation en février 2006; - Rachialgies et douleurs au niveau des quatre extrémités d'origine plurifactorielle (début courant 2004); - Trouble attentionnels, dysexécutifs et mnésiques modérés (présents depuis une Période indéterminée).</w:t>
      </w:r>
    </w:p>
    <w:p>
      <w:r>
        <w:t>L'évolution depuis la précédente expertise de la sclérose en plaque avait été favorable avec l'absence de toute poussée sur le plan neurologique; l'examen neurologique était normal concernant le système nerveux central; les IRM montraient une stabilisation des lésions, le seule complication étant la fatigue et l'effet secondaire de la médication; concernant l'état dépressif la situation semblait être superposée à ce qu'elle était lors de l'expertise préalable; quant aux douleurs, le manque de force et les troubles sensitifs, il y avait des altérations dégénératives disco vertébrales modérées au niveau cervical et lombaire expliquant au moins en partie les douleurs cervicales et lombaires, une tendinopathie calcifiante du grand</w:t>
      </w:r>
    </w:p>
    <w:p>
      <w:r>
        <w:t>A/1944/2012 - 11/23 - trochanter droit expliquant les douleurs aux membre inférieur droit ainsi qu'une épicondylite; quant aux douleurs généralisées des articulations il n'y avait pas de composante neurologique mais une éventuelle affection rhumatismale ou une forme de fibromyalgie.</w:t>
      </w:r>
    </w:p>
    <w:p>
      <w:r>
        <w:t>Dans une activité légère, sans port régulier de charges de plus de 15 kilos, sans mouvement de force et répétitifs des membres supérieurs, permettant l'alternance des positions, sans position fixe de la nuque et sans nécessité d'un apprentissage important la capacité de travail de l'assurée restait de 50 %.</w:t>
      </w:r>
    </w:p>
    <w:p>
      <w:r>
        <w:t>Une expertise rhumatologique visant à apprécier la part rhumatologique des douleurs au niveau des quatre extrémités était éventuellement nécessaire 72. Le 11 janvier 2012, le Dr A_________, a rendu, à la demande de l'OAI, un rapport d'expertise fondé notamment sur un examen clinique du 9 janvier 2012. L'assurée se plaignait d'un état d'épuisement, d'une diminution de la force des membres inférieurs prédominant aux genoux, de lombalgies avec douleurs du membre inférieur droit, d'omalgies bilatérales, de douleurs cervicales, d'algies des poignets et de mains avec tuméfactions des doigts. Il a posé le diagnostic avec répercussion sur la capacité de travail de : - lombos-pseudo-sciatalgies chroniques - troubles disco-dégénératifs importants du rachis lombaire - status après cure de hernie discale C6-C7 et cage intersomatique le 17 septembre 2006. et sans répercussion sur la capacité de travail de douleurs musculo-squelettiques globales d'origine indéterminée. Au-delà d'un status après cure de hernie discale C6-C7 et mise en place d'une cage intersomatique de ce segment, se rajoutant des troubles disco-dégénératifs étagés prédominant toutefois en L5-S1 avec pour retentissement fonctionnel une certaine restriction à la limitation cervicale, s'accompagnant de contractures paracervicales droites du muscle trapèze de même que paralombaire droites avec des zones insertionnelles intéressant la crête iliaque et la musculature fessière de ce côté, rien ne permettait d'expliquer la globalité des symptômes douloureux allégués par l'assurée, algies intéressant non seulement le squelette axial mais aussi périphérique, l'anamnèse comme l'examen clinique conforté d'un bilan sanguin réalisé par le médecin traitant au mois d'août 2011 écartant un rhumatisme inflammatoire à l'origine des symptômes. Les douleurs musculo-squelettiques restaient par ailleurs non expliquées et étaient à intégrer à une éventuelle diminution du seuil de tolérance à la douleur dans le cadre d'une certaine souffrance</w:t>
      </w:r>
    </w:p>
    <w:p>
      <w:r>
        <w:t>A/1944/2012 - 12/23 - psychologique voire à la maladie de base neurologique de sclérose en plaques ou à son traitement.</w:t>
      </w:r>
    </w:p>
    <w:p>
      <w:r>
        <w:t>Du point de vue rhumatologique seul, l'incapacité de travail de l'assurée dans son activité professionnelle antérieure de nettoyeuse était entière.</w:t>
      </w:r>
    </w:p>
    <w:p>
      <w:r>
        <w:t>Dans une activité professionnelle légère excluant les ports de charge au-delà de 10 kilos, les mouvements répétitifs du rachis en porte-à-faux, travail excluant la position statique prolongée de la nuque, autorisant l'alternance de la position assise et debout au-delà deux heures, la capacité de travail de l'assurée était de 90 %, y intégrant une certaine diminution de rendement liée à la diminution de vitesse d'exécution de certaines tâches impliquant le rachis et l'éventualité de prendre des pauses supplémentaires.</w:t>
      </w:r>
    </w:p>
    <w:p>
      <w:r>
        <w:t>Du point de vue thérapeutique, l'expert n'avait pas de proposition particulière à formuler du point de vue rhumatologique au-delà de la poursuite des médicaments antalgiques et anti-inflammatoires à la demande, complété par une activité physique régulière à même d'éviter les rétractions musculaires et le raidissement articulaire.</w:t>
      </w:r>
    </w:p>
    <w:p>
      <w:r>
        <w:t>La capacité de travail était de 90 % trois mois après l'intervention chirurgicale cervicale de septembre 2005. 73. Le 18 avril 2012, le Dr B_________ du SMR a rendu un avis selon lequel les expertises rhumatologique et neurologiques étaient convaincantes de sorte que la capacité de travail était nulle dans l'activité de nettoyeuse depuis 2005 et de 50 % dans une activité adaptée depuis 2006. Il n'y avait pas d'aggravation de l'état de santé. 74. Par projet de décision du 25 avril 2012 et décision du 4 juin 2012, l'OAI a refusé d'augmenter la rente d'invalidité de 50 % de la recourante. 75. Le 8 mai 2012, le Dr O_________ a rédigé une attestation médicale relevant que l'assurée souffrait d'une sclérose en plaques invalidante et estimait la décision de rente de l'AI totalement contestable; depuis l'évaluation précédente, son aptitude à effectuer un travail de manière régulière était quasi nul, elle souffrait de douleurs, de symptômes invalidants fluctuants qui ne pouvaient être prévus et de troubles dégénératifs du système ostéo-articulaire (rachis, épaule); elle présentait de multiples limitations de sa capacité de travail entrainant une incapacité de travail totale et justifiant l'octroi d'une rente AI de 100 %. 76. Le 15 juin 2012, le Dr C________, FMH psychiatrie et psychothérapie a indiqué qu'il suivait l'assurée depuis 2012. Elle avait présenté en 1996 des insomnies et un état d'anxiété puis une décompensation dépressive et anxieuse grave justifiant une hospitalisation</w:t>
      </w:r>
    </w:p>
    <w:p>
      <w:r>
        <w:t>A/1944/2012 - 13/23 - psychiatrique; elle souffrait de douleurs massives post-injection de Rebif® l'obligeant à s'aliter un ou deux jours et restreignant progressivement les activités et le périmètre d'action; les gestes de la vie quotidienne devenaient difficiles; son incapacité de travail était nulle de façon certaine depuis environ deux ans; elle était désespérée avec l'apparition d'idées suicidaires; il était urgent de prendre en compte sa souffrance physique intense et son désespoir. 77. Le 20 juin 2012, le Dr R_________ a certifié d'une aggravation de l'état de santé avec douleurs diffuses cervico-dorsales et des membres inférieurs et supérieurs proximalement, d'une fatigabilité accrue et d'une limitation progressive des activités de la vie quotidienne, avec des périodes d'alitement de plus en plus longues, justifiant une incapacité de travail totale et une rente AI de 100 %; elle était également suivie pour un état dépressif. 78. Le 25 juin 2012, l'assurée a recouru à l'encontre de la décision précitée auprès de la Chambre des assurances sociales de la Cour de justice en invoquant une aggravation de la fatigue et des douleurs dorsales avec blocage de la jambe et des épaules, des fourmillements dans les jambes, bras et cuisses; elle allègue que certains jours elle n'arrive pas à marcher et qu'elle souffre beaucoup au réveil si elle passe beaucoup de temps allongée, qu'elle n'arrive parfois pas à se faire à manger par manque de force, qu'elle réagit mal à son traitement médicamenteux et que ses pensées sont très négatives ayant déjà pensé à mourir. 79. Le 19 juillet 2012 la Dresse W_________ du SMR a estimé que le certificat du Dr C________, psychiatre du 15 juin 2012 n'était pas susceptible de modifier l'avis du SMR du 18 avril 2012, faute d'éléments cliniques objectifs. 80. Le 23 juillet 2012, l'OAI a conclu au rejet du recours en se fondant sur les expertises des Drs S_________ et A_________. 81. Le 3 septembre 2012, la Cour de céans a entendu l'assurée en audience de comparution personnelle, elle a déclaré : "Actuellement, je ne travaille plus du tout et cela depuis le 30 juin 2010. Je me suis ensuite inscrite au chômage et mes indemnités se sont terminées en avril 2012. J’étais en recherche d’emploi pour un travail à 25 %, mais je n’ai rien trouvé. J’ai des douleurs 24 h. / 24 h. dans tout le corps, en particulier dans les articulations, comme un état grippal. Le traitement de la sclérose en plaques consiste en piqures dans le ventre trois fois par semaine. Je prends toujours 44 mg. de Rebif. Ce médicament me donne des effets secondaires sous la forme d’un état grippal qui est constant et qui m’oblige à prendre huit antidouleurs par jour (Irfen 600 et Codafalgan). Si je ne prends pas ces médicaments, je n’arrive pas à marcher. Mon dos et mes hanches se bloquent et je manque de forces dans les genoux. J’ai également des blocages dans les épaules depuis un an et demi. Mon état s’est aggravé depuis un an et demi par l’apparition de blocages dans les épaules, le dos et</w:t>
      </w:r>
    </w:p>
    <w:p>
      <w:r>
        <w:t>A/1944/2012 - 14/23 - les hanches. J’ai également des fourmillements dans tout le dos. Les douleurs sont un effet secondaire du traitement, mais pas les blocages. Je dois m’aliter plusieurs fois par jour. Je manque aussi de forces. Je m’estime totalement incapable de travailler. Je vois tous les mois mon médecin traitant, le Dr O_________, et une fois tous les trois mois environ le Dr R_________, ainsi qu’une fois par semaine le Dr C________. Parfois, j’ai aussi les mains qui gonflent, mais l’expert rhumatologue a exclu un rhumatisme. Au début, je prenais 20 mg. de Rebif, puis mon médecin a augmenté la dose à 44 mg. qui est la dose maximale. Mon médecin ne m’a pas proposé un autre médicament que le Rebif pour la sclérose en plaques. Avec le froid, le blocage des jambes s’accentue. C’est ce qui m’est arrivé un jour de 2007 où je suis restée bloquée sans pouvoir marcher. J’ai ensuite été hospitalisée trois jours, puis j’ai changé de médecin et j’ai consulté le Dr R_________ qui m’a augmenté la dose de Rebif à 44 mg. Je pense que c’était en décembre 2007. Je précise que lorsqu’il fait froid, je ne peux pas sortir". 82. Le 1er octobre 2012, la recourante a transmis une attestation du 29 septembre 2012 du Dr O_________ selon laquelle elle avait présenté fin septembre une rétinite aiguë de l'œil droit et que son état s'était péjoré et une attestation du 27 septembre 2012 du Dr R_________ selon laquelle elle avait présenté à mi-septembre 2012 une poussée de sclérose en plaques nécessitant un traitement ambulatoire aux HUG durant cinq jours, ainsi qu'une attestation du service d'ophtalmologie des HUG selon laquelle elle s'était présentée aux urgences le 18 septembre 2012 où une névrite optique rétrobulbaire avait été diagnostiquée. 83. Par ordonnance du 2 octobre 2012 (ATAS/1185/2012), la Cour de céans a confié une expertise au Dr D________, FMH spécialiste en neurologie. 84. Le 5 février 2013, le Dr D________ a rendu son rapport d'expertise. L'assurée se plaignait de douleurs permanentes, comme une sensation d'état grippal, de blocages de la hanche droite, de fatigue, de troubles de la concentration, de déprime, de gêne à la marche au niveau des genoux, d'un manque de force au membre inférieur droit et de craquements dans la tête. L'assurée présentait, avec répercussion sur la capacité de travail, une sclérose en plaques de forme poussées-rémissions avec status après trois névrites optiques rétrobulbaires, traitement par Interféron Bêta 1a depuis mai 2007 et sore EDSS 0. La situation était stabilisée avec un traitement de Rebif. Le tableau subjectif était d'origine mixte avec une composante organique soit une fatigue liée à la sclérose en plaques, un état pseudo-grippal lié au traitement par Interféron Bêta 1, mais majoré par une composante non organique. La fatigue organique, les effets secondaires de l'Interféron Bêta 1, devaient être considérés comme responsables d'une limitation de la capacité de travail, afin que le malade puisse se reposer. Une capacité de travail de 50 % semblait parfaitement adaptée à une telle situation. Quant aux limitations de poids, elles étaient essentiellement liées à la problématique du rachis, et correspondaient à celles établies par le Dr E________, à savoir les charges supérieurs à 10 kg, les mouvements répétitifs</w:t>
      </w:r>
    </w:p>
    <w:p>
      <w:r>
        <w:t>A/1944/2012 - 15/23 - de la nuque et du rachis en porte-à-faux, la position statique prolongée de la nuque; le travail devait autoriser l'alternance de la position assise et debout aux deux heures. L'état de santé ne s'était pas aggravé depuis le 24 juin 2009. Une activité à 50 % respectant les limitations fonctionnelles était exigible. Il n'était pas d'accord avec les avis des Drs O_________ (8 mai 2012) et R_________ (20 juin 2012) car le tableau était essentiellement subjectif, caractérisé par une fatigue, et un syndrome douloureux diffus. Concernant la fatigue, il s'agissait d'un symptôme observé chez la majorité des patients souffrant de sclérose en plaques. Il s'agissait d'un symptôme certes invalidant, mais qui le plus souvent n'interférait pas avec la capacité professionnelle, ou de façon partielle. L'assurée décrivait tout de même une activité quotidienne, de lecture, de crochet, de sorte qu'elle devait être capable de travailler à mi-temps. Quant à la symptomatologie douloureuse, elle dépassait celle qui était habituellement décrite chez les patients traités par Interféron Bêta 1a, soit le plus souvent des douleurs à caractère pseudo-grippal pendant quelques heures, qui répondaient bien au traitement d'ibuprofène ou de paracétamol. Et non pas un syndrome douloureux constant et chronique comme décrivait l'assurée. Si les médecins traitants semblaient convaincus qu'il s'agissait d'un effet secondaire du Rebif, il convenait alors de proposer à leur patiente une alternative thérapeutique, qui n'avait pas ces inconvénients, à savoir le Copaxone ou le Gilenya. 85. Le 19 février 2013, la Dresse W_________ du SMR a observé que l'expertise judiciaire était convaincante, que la capacité de travail était inchangée et que l'avis du SMR du 18 avril 2012 restait valable. 86. Le 4 mars 2013, l'intimé s'est référé à l'avis du SMR précité. 87. La recourante n'a pas formulé d'observations. 88. Sur quoi, la cause a été gardée à juger. EN DROIT 1. 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w:t>
      </w:r>
    </w:p>
    <w:p>
      <w:r>
        <w:t>A/1944/2012 - 16/23 - moment où les faits juridiquement déterminants se sont produits (ATF 130 V 230 consid. 1.1; 335 consid. 1.2; ATF 129 V 4 consid. 1.2; ATF 127 V 467 consid. 1, 126 V 136 consid. 4b et les références). En l'espèce, l'objet du litige porte sur une demande de révision de la demi-rente d'invalidité de la recourante, à la suite de la dernière décision de l'OAI du 24 juin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En revanche, les modifications de la LAI du 18 mars 2011, en vigueur depuis le 1er janvier 2012 (6ème révision), ne sont pas applicables au cas d'espèce. 2. Interjeté en temps utile le recours est recevable (art. 60 LPGA). 3.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4. 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t>A/1944/2012 - 17/23 - 5.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w:t>
      </w:r>
    </w:p>
    <w:p>
      <w:r>
        <w:t>A/1944/2012 - 18/23 - qui constitue le point de départ temporel pour l’examen d’une modification du degré d’invalidité lors d’une nouvelle révision de la rente (ATF 133 V 108 consid. 5.4, ATF 130 V 343 consid. 3.5.2). b) Selon l'art. 88a RAI, en vigueur depuis le 1er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6.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w:t>
      </w:r>
    </w:p>
    <w:p>
      <w:r>
        <w:t>A/1944/2012 - 19/23 -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7. 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w:t>
      </w:r>
    </w:p>
    <w:p>
      <w:r>
        <w:t>A/1944/2012 - 20/23 -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8.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A/1944/2012 - 21/23 -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9. En l'espèce, la recourante allègue une aggravation de son état de santé depuis 2010, soit postérieurement à la dernière décision de l'OAI du 24 juin 2009 fixant son droit à une demi-rente d'invalidité. La Cour de céans, en présence de rapport médicaux contradictoires (avis des Drs O_________ du 8 mai 2012, R_________ du 20 juin 2012 et S_________ du 18 septembre 2011) a ordonné une expertise neurologique judiciaire. L'expertise judiciaire du Dr D________ a conclu à l'absence d'aggravation de l'état de santé de la recourante depuis la dernière décision de l'intimé du 24 juin 2009 et à</w:t>
      </w:r>
    </w:p>
    <w:p>
      <w:r>
        <w:t>A/1944/2012 - 22/23 - une capacité de travail inchangée, soit de 50 %, dans une activité adaptée aux limitations fonctionnelles fixées dans l'expertise rhumatologique. Il y a lieu de reconnaître la valeur probante de cette expertise, au sens de la jurisprudence précitée, dès lors qu'elle repose sur un examen complet du dossier, qu'elle est fouillée et comporte des conclusions claires et bien motivées. En particulier, l'expert a expliqué de façon convaincante pour quelles raisons il s'écartait des avis des Drs O_________ (du 8 mai 2012) et R_________ (du 20 juin 2012) concluant à une incapacité totale de travail de la recourante. La recourante, qui n'a pas fait d'observation, n'a d'ailleurs pas contesté ce rapport; quant à l'intimé, il s'est rallié à ses conclusions. 10. a) Au vu de ce qui précède, la Cour de céans constate que selon l'expertise judiciaire, laquelle rejoint celle du Dr S_________, l'état de santé de la recourante ne s'est pas aggravé depuis la décision de l'OAI du 24 juin 2012 de sorte que le recours ne peut qu'être rejeté et la décision litigieuse du 4 juin 2012 de refus d'augmentation de la rente d'invalidité, confirmée.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la recourante qui succombe (art. 69 al. 1bis LAI).</w:t>
      </w:r>
    </w:p>
    <w:p>
      <w:r>
        <w:t>A/1944/2012 - 23/23 -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