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ATAS/333/2017 vom 26. April 2017</w:t>
      </w:r>
    </w:p>
    <w:p>
      <w:r>
        <w:t>GE Cour de justice, 2017-04-26, FR</w:t>
      </w:r>
    </w:p>
    <w:p>
      <w:r>
        <w:rPr>
          <w:b/>
        </w:rPr>
        <w:t xml:space="preserve">Quelle: </w:t>
      </w:r>
      <w:r>
        <w:t>https://mcp.opencaselaw.ch/entscheid/ge_gerichte_ATAS_333_2017</w:t>
      </w:r>
    </w:p>
    <w:p>
      <w:r>
        <w:t>FR: GE_GERICHTE ATAS/333/2017 du 26 avril 2017</w:t>
      </w:r>
    </w:p>
    <w:p>
      <w:r>
        <w:t>IT: GE_GERICHTE ATAS/333/2017 del 26 aprile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w:t>
      </w:r>
    </w:p>
    <w:p>
      <w:r>
        <w:rPr>
          <w:b/>
        </w:rPr>
        <w:t>E. 3</w:t>
      </w:r>
    </w:p>
    <w:p>
      <w:r>
        <w:t>Le litige porte sur le point de savoir si l’intimé était fondé à suspendre le droit à l’indemnité de chômage de la recourante pour une durée de neuf jours à compter du 2 juin 2016.</w:t>
      </w:r>
    </w:p>
    <w:p>
      <w:r>
        <w:rPr>
          <w:b/>
        </w:rPr>
        <w:t>E. 4</w:t>
      </w:r>
    </w:p>
    <w:p>
      <w:r>
        <w:t>L'assuré a droit à l'indemnité de chômage s'il satisfait, entre autres conditions, aux exigences du contrôle (art. 8 al. 1 let. g LACI [RS 837.0]). A cet effet, il est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consid. 3 in DTA 2000 n° 21 p. 101).</w:t>
      </w:r>
    </w:p>
    <w:p>
      <w:r>
        <w:rPr>
          <w:b/>
        </w:rPr>
        <w:t>E. 5</w:t>
      </w:r>
    </w:p>
    <w:p>
      <w:r>
        <w:t>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w:t>
      </w:r>
    </w:p>
    <w:p>
      <w:r>
        <w:rPr>
          <w:b/>
        </w:rPr>
        <w:t>E. 6</w:t>
      </w:r>
    </w:p>
    <w:p>
      <w:r>
        <w:t>En l’espèce, la recourante conteste avoir reçu à temps la convocation envoyée par courrier B le vendredi 27 mai, alors que l’entretien de conseil était fixé au mercredi 1er juin suivant, soit trois jours ouvrables plus tard. La chambre de céans constate que par courriel du vendredi 27 mai 2016, la recourante s’est excusée de son absence à l’entretien de conseil du même jour, pour cause de déménagement, et a sollicité un rendez-vous pour la semaine suivante. Son</w:t>
      </w:r>
    </w:p>
    <w:p>
      <w:r>
        <w:t>A/2998/2016 - 5/6 - conseiller a pris note de son message et lui a fait savoir qu’il lui enverrait un nouveau rendez-vous via mail (cf. pièce produite par la recourante et ne figurant pas au dossier de l’intimé). Or, la convocation à l’entretien de conseil fixé au mercredi 1er juin 2016 a en réalité été envoyée à la recourante par courrier B, daté du vendredi 27 mai 2016. A supposer que le courrier ait été posté le même jour, ce qui n’est d’ailleurs pas établi, et au vu de l’incertitude quant aux délais de distribution des courriers non prioritaires par la poste, il apparaît hautement vraisemblable que la convocation n’a pas pu parvenir en temps utile à la recourante. On comprend par ailleurs mal pourquoi le conseiller en personnel ne lui a pas adressé la nouvelle convocation par mail, comme il l’avait annoncé. Au vu de ce qui précède, aucune faute ne peut être reprochée à la recourante pour cette absence à l’entretien de conseil du 1er juin 2016.</w:t>
      </w:r>
    </w:p>
    <w:p>
      <w:r>
        <w:rPr>
          <w:b/>
        </w:rPr>
        <w:t>E. 7</w:t>
      </w:r>
    </w:p>
    <w:p>
      <w:r>
        <w:t>Bien fondé, le recours est admis.</w:t>
      </w:r>
    </w:p>
    <w:p>
      <w:r>
        <w:rPr>
          <w:b/>
        </w:rPr>
        <w:t>E. 8</w:t>
      </w:r>
    </w:p>
    <w:p>
      <w:r>
        <w:t>La procédure est gratuite (cf. art. 61 let. a LPGA ; art. 89H al. 1 loi sur la procédure administrative du 12 septembre 1985, LPA-GE - E 5 10). Toutefois, les débours et un émolument peuvent mis à la charge de la partie qui agit de manière téméraire ou témoigne de légèreté. La chambre des assurances sociales de la Cour de justice statue dans les limites établies par le règlement du Conseil d’État (art. 89H al. 1 2ème et 3ème phrases). En l’espèce, la chambre de céans considère que la recourante a témoigné de légèreté en ne se présentant pas à l’audience de comparution personnelle du 1er février 2017, alors qu’elle avait expressément requis la présence d’une interprète, et quand bien même il était indiqué sur la confirmation d’inscription au chômage qu’elle avait une bonne connaissance du français, oral et écrit. Elle ne s’est pas non plus excusée de son absence. Par conséquent, il se justifie de mettre à sa charge un émolument de CHF 80.- (cf. art. 89 H al. 1, 2ème phrase ; art. 1 à 3 du règlement sur les frais, émoluments et indemnités en procédure administrative du 30 juillet 1986, RFPA - E 5 10.03).</w:t>
      </w:r>
    </w:p>
    <w:p>
      <w:r>
        <w:t>A/2998/2016 - 6/6 -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