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ATAS/333/2015 vom 5. Mai 2015</w:t>
      </w:r>
    </w:p>
    <w:p>
      <w:r>
        <w:t>GE Cour de justice, 2015-05-05, FR</w:t>
      </w:r>
    </w:p>
    <w:p>
      <w:r>
        <w:rPr>
          <w:b/>
        </w:rPr>
        <w:t xml:space="preserve">Quelle: </w:t>
      </w:r>
      <w:r>
        <w:t>https://mcp.opencaselaw.ch/entscheid/ge_gerichte_ATAS_333_2015</w:t>
      </w:r>
    </w:p>
    <w:p>
      <w:r>
        <w:t>FR: GE_GERICHTE ATAS/333/2015 du 5 mai 2015</w:t>
      </w:r>
    </w:p>
    <w:p>
      <w:r>
        <w:t>IT: GE_GERICHTE ATAS/333/2015 del 5 maggio 2015</w:t>
      </w:r>
    </w:p>
    <w:p>
      <w:pPr>
        <w:pStyle w:val="Heading2"/>
      </w:pPr>
      <w:r>
        <w:t>Volltext</w:t>
      </w:r>
    </w:p>
    <w:p>
      <w:r>
        <w:t>Siégeant : Doris GALEAZZI, Présidente; Evelyne BOUCHAARA et Christine TARRIT- DESHUSSES, Juges assesseurs</w:t>
      </w:r>
    </w:p>
    <w:p>
      <w:r>
        <w:t>RÉPUBLIQUE ET</w:t>
      </w:r>
    </w:p>
    <w:p>
      <w:r>
        <w:t>CANTON DE GENÈVE POUVOIR JUDICIAIRE</w:t>
      </w:r>
    </w:p>
    <w:p>
      <w:r>
        <w:t>A/1308/2015 ATAS/333/2015 COUR DE JUSTICE Chambre des assurances sociales Arrêt du 5 mai 2015 1ère Chambre</w:t>
      </w:r>
    </w:p>
    <w:p>
      <w:r>
        <w:t>En la cause Monsieur A______, domicilié à CAROUGE recourant</w:t>
      </w:r>
    </w:p>
    <w:p>
      <w:r>
        <w:t>contre HOSPICE GÉNÉRAL, sis rue Amat 28, GENÈVE</w:t>
      </w:r>
    </w:p>
    <w:p>
      <w:r>
        <w:t>intimé</w:t>
      </w:r>
    </w:p>
    <w:p>
      <w:r>
        <w:t>A/1308/2015 - 2/3 - Attendu en fait que par courrier du 20 avril 2015, Monsieur A______ a saisi la chambre de céans d’un « recours » interjeté contre un décompte à lui délivré par l’Hospice général ; Considérant en droit que conformément à la let. d de l'art. 134 al. 3 de la loi sur l'organisation judiciaire du 26 septembre 2010 (LOJ; RSG E 2 05), dans sa teneur en vigueur jusqu'au 31 janvier 2012, la chambre des assurances sociales de la Cour de justice connaissait en instance unique des contestations prévues à l'art. 38 de la loi cantonale sur les prestations cantonales accordées aux chômeurs en fin de droit, du 18 novembre 1994 (LRMCAS; RSG J 2 25), laquelle a été abrogée le 31 janvier 2012 ; Que la LRMCAS a été remplacée dès cette date par la loi sur l’insertion et l’aide sociale individuelle du 22 mars 2007 (LIASI ; RSG J 4 04) ; Qu’en vertu de l’art. 52 LIASI, les décisions sur opposition de la direction de l’Hospice général peuvent être déférées à la chambre administrative de la Cour de justice ; Qu’en l’espèce, le recourant conteste un décompte ; que la chambre de céans n’est plus quoi qu’il en soit compétente ratione materiae depuis le 1er février 2012 ; Que conformément à l’art. 11 al. 3 de la loi sur la procédure administrative du 12 septembre 1985 (LPA ; RSG E 5 10), la cause est transmise d’office à la chambre administrative de la Cour de justice, comme objet de sa compétence ; Que pour le surplus, la procédure est gratuite ;</w:t>
      </w:r>
    </w:p>
    <w:p>
      <w:r>
        <w:t>A/1308/2015 - 3/3 - PAR CES MOTIFS, LA CHAMBRE DES ASSURANCES SOCIALES : 1. Se déclare incompétente ratione materiae. 2. Transmet la cause à la chambre administrative de la Cour de justice comme objet de sa compétence.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ou par la voie du recours constitutionnel subsidiaire (articles 113 ss LTF) aux conditions de l’art. 116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