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ATAS/330/2017 vom 25. April 2017</w:t>
      </w:r>
    </w:p>
    <w:p>
      <w:r>
        <w:t>GE Cour de justice, 2017-04-25, FR</w:t>
      </w:r>
    </w:p>
    <w:p>
      <w:r>
        <w:rPr>
          <w:b/>
        </w:rPr>
        <w:t xml:space="preserve">Quelle: </w:t>
      </w:r>
      <w:r>
        <w:t>https://mcp.opencaselaw.ch/entscheid/ge_gerichte_ATAS_330_2017</w:t>
      </w:r>
    </w:p>
    <w:p>
      <w:r>
        <w:t>FR: GE_GERICHTE ATAS/330/2017 du 25 avril 2017</w:t>
      </w:r>
    </w:p>
    <w:p>
      <w:r>
        <w:t>IT: GE_GERICHTE ATAS/330/2017 del 25 aprile 2017</w:t>
      </w:r>
    </w:p>
    <w:p>
      <w:pPr>
        <w:pStyle w:val="Heading2"/>
      </w:pPr>
      <w:r>
        <w:t>Volltext</w:t>
      </w:r>
    </w:p>
    <w:p>
      <w:r>
        <w:t>Siégeant : Doris GALEAZZI, Présidente; Evelyne BOUCHAARA et Christine TARRIT-DESHUSSES, Juges assesseurs</w:t>
      </w:r>
    </w:p>
    <w:p>
      <w:r>
        <w:t>RÉPUBLIQUE ET</w:t>
      </w:r>
    </w:p>
    <w:p>
      <w:r>
        <w:t>CANTON DE GENÈVE POUVOIR JUDICIAIRE</w:t>
      </w:r>
    </w:p>
    <w:p>
      <w:r>
        <w:t>A/1380/2017 ATAS/330/2017 COUR DE JUSTICE Chambre des assurances sociales Arrêt du 25 avril 2017 1ère Chambre</w:t>
      </w:r>
    </w:p>
    <w:p>
      <w:r>
        <w:t>En la cause Madame A______, domiciliée c/o Mme B______, à GENÈVE</w:t>
      </w:r>
    </w:p>
    <w:p>
      <w:r>
        <w:t>recourante</w:t>
      </w:r>
    </w:p>
    <w:p>
      <w:r>
        <w:t>contre HELSANA ASSURANCES SA, sise Zürichstrasse 130, DÜBENDORF, p.a. HELSANA ASSURANCES SA, Droit &amp; Compliance, avenue de Provence 15, LAUSANNE</w:t>
      </w:r>
    </w:p>
    <w:p>
      <w:r>
        <w:t>intimée</w:t>
      </w:r>
    </w:p>
    <w:p>
      <w:r>
        <w:t>A/1380/2017 - 2/3 - Attendu en fait que Madame A______ (ci-après l’assurée) est affiliée auprès d’HELSANA ASSURANCES SA (ci-après l’assureur) pour l’assurance-maladie obligatoire des soins ; Que l’assurée ne s’étant pas acquittée du paiement de l’intégralité de ses primes relatives aux mois d’avril à septembre 2011, de mars et avril 2016, et de mai et juin 2016, l’assureur lui a fait notifier trois commandements de payer en date des 31 mars et 6 avril 2017, pour le montant de CHF 2'184.75 avec intérêts à 5% dès le 16 juin 2011, auquel s’ajoutent des frais administratifs de CHF 140.- et d’anciens frais de poursuite de CHF 375.15 (poursuite n° 1______ ), pour le montant de 1'127.60 avec intérêts à 5% dès le 17 mars 2016, et frais administratifs de CHF 120.- (poursuite n° 2______ ), et pour le montant de CHF 1'127.60 avec intérêts à 5% dès le 17 mai 2016, et frais administratifs de CHF 120.- (poursuite n° 3______ ) ; Que l’assurée les a frappés d’opposition ; Que l’assurée a saisi la chambre de céans le 13 avril 2017 ; qu’elle sollicite de la chambre de céans la radiation des trois commandements de payer, précisant par ailleurs que l’argumentation juridique est la même que celle développée dans ses recours du 1er mars 2017 faisant l’objet des procédures A/729/2017, A/730/2017, A/733/2017, A/734/2017, A/735/2017, A/736/2017, A/737/2017 et A/738/2017, soit l’absence de contrat liant les parties et la prescription ; Considérant en droit que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sa compétence pour juger du cas d’espèce est ainsi établie ; Qu’il y a lieu de rappeler que la chambre de céans ne peut être saisie que par un recours interjeté contre une décision sur opposition (art. 56 et 57 LPGA) ; Qu’en l’occurrence, seuls des commandements de payer ont été notifiés à l’assurée ; que celle-ci s’y étant opposée, il appartiendra à l’assureur de rendre une décision de mainlevée, puis le cas échéant, une décision sur opposition, laquelle sera susceptible de recours ; Que dès lors le « recours » déposé par l’assurée le 13 avril 2017 est irrecevable.</w:t>
      </w:r>
    </w:p>
    <w:p>
      <w:r>
        <w:t>A/1380/2017 - 3/3 -</w:t>
      </w:r>
    </w:p>
    <w:p>
      <w:r>
        <w:t>PAR CES MOTIFS, LA CHAMBRE DES ASSURANCES SOCIALES :</w:t>
      </w:r>
    </w:p>
    <w:p>
      <w:r>
        <w:t>1. Déclare le recours irrecevable, car prématuré.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