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ATAS/32/2013 vom 17. Januar 2013</w:t>
      </w:r>
    </w:p>
    <w:p>
      <w:r>
        <w:t>GE Cour de justice, 2013-01-17, FR</w:t>
      </w:r>
    </w:p>
    <w:p>
      <w:r>
        <w:rPr>
          <w:b/>
        </w:rPr>
        <w:t xml:space="preserve">Quelle: </w:t>
      </w:r>
      <w:r>
        <w:t>https://mcp.opencaselaw.ch/entscheid/ge_gerichte_ATAS_32_2013</w:t>
      </w:r>
    </w:p>
    <w:p>
      <w:r>
        <w:t>FR: GE_GERICHTE ATAS/32/2013 du 17 janvier 2013</w:t>
      </w:r>
    </w:p>
    <w:p>
      <w:r>
        <w:t>IT: GE_GERICHTE ATAS/32/2013 del 17 gennaio 2013</w:t>
      </w:r>
    </w:p>
    <w:p>
      <w:pPr>
        <w:pStyle w:val="Heading2"/>
      </w:pPr>
      <w:r>
        <w:t>Volltext</w:t>
      </w:r>
    </w:p>
    <w:p>
      <w:r>
        <w:t>Siégeant : Karine STECK, Présidente; Michael BIOT et Claudiane CORTHAY, Juges assesseurs</w:t>
      </w:r>
    </w:p>
    <w:p>
      <w:r>
        <w:t>REPUBLIQUE ET</w:t>
      </w:r>
    </w:p>
    <w:p>
      <w:r>
        <w:t>CANTON DE GENEVE POUVOIR JUDICIAIRE</w:t>
      </w:r>
    </w:p>
    <w:p>
      <w:r>
        <w:t>A/3651/2012 ATAS/32/2013 COUR DE JUSTICE Chambre des assurances sociales Arrêt du 17 janvier 2013 3ème Chambre</w:t>
      </w:r>
    </w:p>
    <w:p>
      <w:r>
        <w:t>En la cause Madame M__________, domiciliée à Contamine sur Arve, FRANCE recourante</w:t>
      </w:r>
    </w:p>
    <w:p>
      <w:r>
        <w:t>contre CAISSE CANTONALE GENEVOISE DE COMPENSATION, Service juridique, 12, rue des Gares, case postale 2595, 1211 Genève 2 intimé</w:t>
      </w:r>
    </w:p>
    <w:p>
      <w:r>
        <w:t>A/3651/2012 - 2/3 - ATTENDU EN FAIT Qu'en date du 3 décembre 2012, Madame M__________ a interjeté recours auprès de la Cour de céans contre la décision sur opposition rendue par la CAISSE CANTONALE GENEVOISE DE COMPENSATION le 30 octobre 2012, qui lui refusait le statut d’indépendante pour l’activité de professeur de violon déployée auprès de l’association X__________ ; Qu'invitée à se déterminer, l'intimée, dans sa réponse du 9 janvier 2013, a informé la Cour de céans qu'elle avait reconsidéré sa position et rendu, en date du 9 janvier 2013 une nouvelle décision, aux termes de laquelle elle a accepté d’affilier la recourante en qualité d’indépendante avec effet rétroactif au 1er septembre 2011 ; CONSIDERANT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la compétence de la Cour de céans pour juger du cas d’espèce est ainsi établie ; Qu’en vertu de l’art. 53 al. 3 LPGA, l’assureur peut reconsidérer une décision sur opposition contre laquelle un recours est formé jusqu’à l’envoi de son préavis; Que c’est ce qu’a fait l’intimée en l’espèce; Que force est dès lors de constater que le litige devient sans objet, de sorte qu’il convient de rayer la cause du rôle.</w:t>
      </w:r>
    </w:p>
    <w:p>
      <w:r>
        <w:t>A/3651/2012 - 3/3 - PAR CES MOTIFS, LA CHAMBRE DES ASSURANCES SOCIALES : Statuant 1. Prend acte de la décision du 9 janvier 2013 annulant et remplaçant celle du 30 octobre 2012. 2. Constate que le recours est devenu sans objet. 3. Raye la cause du rôle.</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