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ATAS/327/2009 vom 17. März 2009</w:t>
      </w:r>
    </w:p>
    <w:p>
      <w:r>
        <w:t>GE Cour de justice, 2009-03-17, FR</w:t>
      </w:r>
    </w:p>
    <w:p>
      <w:r>
        <w:rPr>
          <w:b/>
        </w:rPr>
        <w:t xml:space="preserve">Quelle: </w:t>
      </w:r>
      <w:r>
        <w:t>https://mcp.opencaselaw.ch/entscheid/ge_gerichte_ATAS_327_2009</w:t>
      </w:r>
    </w:p>
    <w:p>
      <w:r>
        <w:t>FR: GE_GERICHTE ATAS/327/2009 du 17 mars 2009</w:t>
      </w:r>
    </w:p>
    <w:p>
      <w:r>
        <w:t>IT: GE_GERICHTE ATAS/327/2009 del 17 marzo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l’OCAI de son engagement à reprendre l’instruction du dossier, au sens des considérants.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Par conséquent, admet partiellement le recours dans cette mesure.</w:t>
      </w:r>
    </w:p>
    <w:p>
      <w:r>
        <w:rPr>
          <w:b/>
        </w:rPr>
        <w:t>E. 4</w:t>
      </w:r>
    </w:p>
    <w:p>
      <w:r>
        <w:t>Dit que le droit à un quart de rente accordé à la recourante perdure.</w:t>
      </w:r>
    </w:p>
    <w:p>
      <w:r>
        <w:rPr>
          <w:b/>
        </w:rPr>
        <w:t>E. 5</w:t>
      </w:r>
    </w:p>
    <w:p>
      <w:r>
        <w:t>Donne acte à l’OCAI de son accord à mettre en place une aide au placement dès la fin de l’instruction.</w:t>
      </w:r>
    </w:p>
    <w:p>
      <w:r>
        <w:t>A/366/2007 - 3/3 -</w:t>
      </w:r>
    </w:p>
    <w:p>
      <w:r>
        <w:rPr>
          <w:b/>
        </w:rPr>
        <w:t>E. 6</w:t>
      </w:r>
    </w:p>
    <w:p>
      <w:r>
        <w:t>L’y condamne en tant que de besoin.</w:t>
      </w:r>
    </w:p>
    <w:p>
      <w:r>
        <w:rPr>
          <w:b/>
        </w:rPr>
        <w:t>E. 7</w:t>
      </w:r>
    </w:p>
    <w:p>
      <w:r>
        <w:t>Donne acte à la recourante de son accord avec ce qui précède.</w:t>
      </w:r>
    </w:p>
    <w:p>
      <w:r>
        <w:rPr>
          <w:b/>
        </w:rPr>
        <w:t>E. 8</w:t>
      </w:r>
    </w:p>
    <w:p>
      <w:r>
        <w:t>Invite l’OCAI à verser à la recourante une indemnité de 1'000 fr.</w:t>
      </w:r>
    </w:p>
    <w:p>
      <w:r>
        <w:rPr>
          <w:b/>
        </w:rPr>
        <w:t>E. 9</w:t>
      </w:r>
    </w:p>
    <w:p>
      <w:r>
        <w:t>Dit qu’il est renoncé à la perception d’un émolument.</w:t>
      </w:r>
    </w:p>
    <w:p>
      <w:r>
        <w:t>La greffière :</w:t>
      </w:r>
    </w:p>
    <w:p>
      <w:r>
        <w:t>Brigitte BABEL</w:t>
      </w:r>
    </w:p>
    <w:p>
      <w:r>
        <w:t>La Présidente :</w:t>
      </w:r>
    </w:p>
    <w:p>
      <w:r>
        <w:t>Isabelle DUBOIS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