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ATAS/326/2017 vom 24. April 2017</w:t>
      </w:r>
    </w:p>
    <w:p>
      <w:r>
        <w:t>GE Cour de justice, 2017-04-24, FR</w:t>
      </w:r>
    </w:p>
    <w:p>
      <w:r>
        <w:rPr>
          <w:b/>
        </w:rPr>
        <w:t xml:space="preserve">Quelle: </w:t>
      </w:r>
      <w:r>
        <w:t>https://mcp.opencaselaw.ch/entscheid/ge_gerichte_ATAS_326_2017</w:t>
      </w:r>
    </w:p>
    <w:p>
      <w:r>
        <w:t>FR: GE_GERICHTE ATAS/326/2017 du 24 avril 2017</w:t>
      </w:r>
    </w:p>
    <w:p>
      <w:r>
        <w:t>IT: GE_GERICHTE ATAS/326/2017 del 24 aprile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t>A/3051/2016 - 14/21 -</w:t>
      </w:r>
    </w:p>
    <w:p>
      <w:r>
        <w:rPr>
          <w:b/>
        </w:rPr>
        <w:t>E. 4</w:t>
      </w:r>
    </w:p>
    <w:p>
      <w:r>
        <w:t>Le litige porte sur le droit du recourant à une rente d’invalidité, singulièrement sur la question de sa capacité de travail dans un activité adaptée.</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w:t>
      </w:r>
    </w:p>
    <w:p>
      <w:r>
        <w:t>A/3051/2016 - 15/21 -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A/3051/2016 - 16/21 -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w:t>
      </w:r>
    </w:p>
    <w:p>
      <w:r>
        <w:t>A/3051/2016 - 17/21 -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w:t>
      </w:r>
    </w:p>
    <w:p>
      <w:r>
        <w:t>A/3051/2016 - 18/21 - prouver un fait peut être imputée à l'adverse partie (ATF 124 V 372 consid. 3; RAMA 1999 n° U 344 p. 418 consid. 3).</w:t>
      </w:r>
    </w:p>
    <w:p>
      <w:r>
        <w:rPr>
          <w:b/>
        </w:rPr>
        <w:t>E. 11</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12</w:t>
      </w:r>
    </w:p>
    <w:p>
      <w:r>
        <w:t>En l’occurrence, la SUVA s’est fondée, pour motiver la décision litigieuse, sur l’avis de son médecin-conseil, le Dr H______, du 30 mai 2016, lequel n’emporte pas la conviction. En effet, le Dr H______ n’a pas réexaminé le recourant mais s’est contenté de rappeler son examen clinique du 25 novembre 2014, soit un an et demi auparavant, et de maintenir son appréciation d’une capacité de travail entière dans une activité adaptée, cela nonobstant un examen médical récent du 14 mars 2016 effectué par le Dr T______ et concluant à une capacité de travail du recourant réduite à 75 %, dans une activité adaptée, motivée par la prise en compte de troubles statiques et dégénératifs du recourant. Or, le Dr H______ s’est contenté de relever dans l’expertise du SMR un unique point cité par le Dr T______ et défavorable au recourant, soit une discordance entre les déclarations du recourant et les constations clinique objectivables, ainsi qu’une sous-estimation par le recourant de ses capacités. Il ne s’est pas du tout prononcé sur l’entier de l’appréciation médicale faite par le Dr T______, en particulier sur les limitations fonctionnelles retenues. Par ailleurs, le dossier comprend plusieurs avis médicaux et observations professionnelles divergentes : avis du Dr X______ du 27 juillet 2015 concluant à l’impossibilité du recourant d’exercer une quelconque activité à 100 % ; rapport de stage des EPI du 22 septembre 2015 concluant à une capacité de travail de 50 %, sans obligation de rendement ; avis du Dr T______ du 22 avril 2016 concluant à une capacité de travail de 75 % dans une activité adaptée ; avis du Dr S______ du</w:t>
      </w:r>
    </w:p>
    <w:p>
      <w:r>
        <w:rPr>
          <w:b/>
        </w:rPr>
        <w:t>E. 15</w:t>
      </w:r>
    </w:p>
    <w:p>
      <w:r>
        <w:t>juillet 2016 concluant à une capacité de travail dans une activité adaptée inférieur à 50 %. Il se justifie dans ces conditions d’ordonner une expertise judiciaire dans le domaine orthopédique. Cette expertise sera confiée au Professeur V______, orthopédiste, à Zürich, étant relevé que les remarques du Dr W______, communiquées par l’intimée, ne constituent pas un motif de récusation de l’expert. Enfin, les questions proposées par le recourante seront ajoutées à la mission sous D 3b, D 5c et D 7b.</w:t>
      </w:r>
    </w:p>
    <w:p>
      <w:r>
        <w:t>A/3051/2016 - 19/21 -</w:t>
      </w:r>
    </w:p>
    <w:p>
      <w:r>
        <w:t>A/3051/2016 - 20/21 - PAR CES MOTIFS, LA CHAMBRE DES ASSURANCES SOCIALES : Statuant A la forme : 1. Déclare le recours recevable. Préparatoirement : 2. Ordonne une expertise médicale. La confie au Professeur V______, orthopédiste, à Zürich. Dit que la mission d’expertise sera la suivante : A. Prendre connaissance du dossier de la cause. B. Si nécessaire, prendre tous renseignements auprès des médecins ayant traité M. A______. C. Examiner M. A______. D. Etablir un rapport détaillé et répondre aux questions suivantes : 1. Quelle est l’anamnèse détaillée du cas ? 2. Quels sont les diagnostics ? 3. a. Quelles sont les limitations fonctionnelles ? b. M. A______ présente-t-il, du fait de ses atteintes au dos et à la cage thoracique, un manque d’endurance le limitant dans ses activités quotidiennes et/ou professionnelles ? 4. Quel est le traitement suivi ? Celui-ci est-il adéquat ? Doit-il être adapté / modifié ? 5. a. Les atteintes à la santé constatées sont-elles en relation de causalité naturelle avec l’accident du 21 février 2012 ? Plus précisément, le lien de causalité est-il seulement possible (moins de 50% dû à l’accident), probable (plus de 50% dû à l’accident) ou certain (100% dû à l’accident) ? b. Veuillez motiver le lien de causalité naturelle pour chaque diagnostic posé. c. En particulier, le manque d’endurance est-il en relation de causalité naturelle possible, probable ou certaine avec l’accident ?</w:t>
      </w:r>
    </w:p>
    <w:p>
      <w:r>
        <w:t>A/3051/2016 - 21/21 - 6. Existe-t-il une discordance entre les plaintes de M. A______ et les constatations objectives ? Si oui, veuillez l’expliquer. 7. a. Quelle est la capacité de travail de M. A______ dans une activité adaptée aux limitations fonctionnelles reconnues ? b. Dans quelle mesure le manque d’endurance a-t-il une influence sur l’exercice d’une activité professionnelle ? 8. Quel est le pronostic ? 9. a. Êtes-vous d’accord avec l’avis du Dr J______ du 25 octobre 2013 selon lequel la capacité de travail de M. A______ est de 50 % depuis le 4 octobre 2013 ? Si non pourquoi ? b. Êtes-vous d’accord avec les avis du Dr H______ des 27 novembre 2014 et 30 mai 2016 ? En particulier avec l’estimation d’une capacité de travail totale dans une activité adaptée aux limitations fonctionnelles qu’il cite ? Si non pourquoi ? c. Êtes-vous d’accord avec les avis du Dr O______ des 18 février et 8 avril 2015 ? En particulier avec l’estimation d’une capacité de travail de 50 % ? Si non pourquoi ? d. Êtes-vous d’accord avec la conclusion du rapport des EPI du 22 septembre 2015 selon laquelle la capacité de travail de M. A______ est de 50 % dans un poste adapté aux limitations et sans obligation de rendement ? Si non pourquoi ? e. Êtes-vous d’accord avec l’avis du Dr S______ du 9 mars 2016 ? En particulier avec l’estimation d’une capacité de travail de M. A______ de moins de 50 % ? Si non pourquoi ? f. Êtes-vous d’accord avec l’avis du Dr T______ du 22 avril 2016 ? En particulier avec l’estimation d’une capacité de travail de 75 % dans une activité adaptée aux limitations fonctionnelles qu’il cite ? Si non pourquoi ? E. Faire toutes autres observations ou suggestions utiles. F. Réserve le sort des frais jusqu’à droit jugé au fond. La greffière</w:t>
      </w:r>
    </w:p>
    <w:p>
      <w:r>
        <w:t>Julia BARRY</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