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ATAS/325/2015 vom 5. Mai 2015</w:t>
      </w:r>
    </w:p>
    <w:p>
      <w:r>
        <w:t>GE Cour de justice, 2015-05-05, FR</w:t>
      </w:r>
    </w:p>
    <w:p>
      <w:r>
        <w:rPr>
          <w:b/>
        </w:rPr>
        <w:t xml:space="preserve">Quelle: </w:t>
      </w:r>
      <w:r>
        <w:t>https://mcp.opencaselaw.ch/entscheid/ge_gerichte_ATAS_325_2015</w:t>
      </w:r>
    </w:p>
    <w:p>
      <w:r>
        <w:t>FR: GE_GERICHTE ATAS/325/2015 du 5 mai 2015</w:t>
      </w:r>
    </w:p>
    <w:p>
      <w:r>
        <w:t>IT: GE_GERICHTE ATAS/325/2015 del 5 maggio 2015</w:t>
      </w:r>
    </w:p>
    <w:p>
      <w:pPr>
        <w:pStyle w:val="Heading2"/>
      </w:pPr>
      <w:r>
        <w:t>Volltext</w:t>
      </w:r>
    </w:p>
    <w:p>
      <w:r>
        <w:t>Siégeant : Juliana BALDÉ, Présidente; Christine LUZZATTO et Dana DORDEA, Juges assesseurs</w:t>
      </w:r>
    </w:p>
    <w:p>
      <w:r>
        <w:t>REPUBLIQUE ET</w:t>
      </w:r>
    </w:p>
    <w:p>
      <w:r>
        <w:t>CANTON DE GENEVE POUVOIR JUDICIAIRE</w:t>
      </w:r>
    </w:p>
    <w:p>
      <w:r>
        <w:t>A/897/2015 ATAS/325/2015 COUR DE JUSTICE Chambre des assurances sociales Arrêt du 5 mai 2015 4ème Chambre</w:t>
      </w:r>
    </w:p>
    <w:p>
      <w:r>
        <w:t>En la cause Monsieur A______, domicilié à THONEX, représenté par B______ SA Société Fiduciaire</w:t>
      </w:r>
    </w:p>
    <w:p>
      <w:r>
        <w:t>recourant</w:t>
      </w:r>
    </w:p>
    <w:p>
      <w:r>
        <w:t>contre CAISSE CANTONALE GENEVOISE DE COMPENSATION, sise Rue des Gares 12, GENÈVE</w:t>
      </w:r>
    </w:p>
    <w:p>
      <w:r>
        <w:t>intimée</w:t>
      </w:r>
    </w:p>
    <w:p>
      <w:r>
        <w:t>A/897/2015 - 2/2 - Vu la décision sur opposition du 19 février 2015 de la caisse cantonale genevoise de compensation (ci-après la caisse) confirmant ses décisions du 24 septembre 2014 à l’encontre de Monsieur A______ (ci-après l’assuré ou le recourant) ; Vu le recours interjeté le 16 mars 2014 par l’assuré, par l’intermédiaire de son mandataire ; Vu la réponse du 17 avril 2015 de la caisse ; Attendu que par courrier du 29 avril 2015, le recourant a indiqué qu’il retirait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 :</w:t>
      </w:r>
    </w:p>
    <w:p>
      <w:r>
        <w:t>Juliana BALDÉ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