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ATAS/323/2013 vom 9. April 2013</w:t>
      </w:r>
    </w:p>
    <w:p>
      <w:r>
        <w:t>GE Cour de justice, 2013-04-09, FR</w:t>
      </w:r>
    </w:p>
    <w:p>
      <w:r>
        <w:rPr>
          <w:b/>
        </w:rPr>
        <w:t xml:space="preserve">Quelle: </w:t>
      </w:r>
      <w:r>
        <w:t>https://mcp.opencaselaw.ch/entscheid/ge_gerichte_ATAS_323_2013</w:t>
      </w:r>
    </w:p>
    <w:p>
      <w:r>
        <w:t>FR: GE_GERICHTE ATAS/323/2013 du 9 avril 2013</w:t>
      </w:r>
    </w:p>
    <w:p>
      <w:r>
        <w:t>IT: GE_GERICHTE ATAS/323/2013 del 9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la forme et les délais prévus par la loi (art. 56 ss LPGA), le présent recours est recevable.</w:t>
      </w:r>
    </w:p>
    <w:p>
      <w:r>
        <w:rPr>
          <w:b/>
        </w:rPr>
        <w:t>E. 3</w:t>
      </w:r>
    </w:p>
    <w:p>
      <w:r>
        <w:t>Le litige porte sur le droit de l'OAI de refuser la prise en charge de l'intervention chirurgicale, soit la mise en place d'un stimulateur du nerf vague, au motif que l'assurée ne l'a pas subie avant l'accomplissement de ses 20 ans.</w:t>
      </w:r>
    </w:p>
    <w:p>
      <w:r>
        <w:rPr>
          <w:b/>
        </w:rPr>
        <w:t>E. 4</w:t>
      </w:r>
    </w:p>
    <w:p>
      <w:r>
        <w:t>Il convient de prendre acte de ce que l'OAI a accepté de prendre en charge l'intervention proposée par le Dr M__________ le 31 juillet 2012, quand bien même l'assurée a déjà atteint l'âge de 20 ans.</w:t>
      </w:r>
    </w:p>
    <w:p>
      <w:r>
        <w:rPr>
          <w:b/>
        </w:rPr>
        <w:t>E. 5</w:t>
      </w:r>
    </w:p>
    <w:p>
      <w:r>
        <w:t>L'assurée obtient ainsi satisfaction.</w:t>
      </w:r>
    </w:p>
    <w:p>
      <w:r>
        <w:rPr>
          <w:b/>
        </w:rPr>
        <w:t>E. 6</w:t>
      </w:r>
    </w:p>
    <w:p>
      <w:r>
        <w:t>Le recours est dès lors devenu sans objet, de sorte qu’il convient de rayer la cause du rôle.</w:t>
      </w:r>
    </w:p>
    <w:p>
      <w:r>
        <w:rPr>
          <w:b/>
        </w:rPr>
        <w:t>E. 7</w:t>
      </w:r>
    </w:p>
    <w:p>
      <w:r>
        <w:t>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1er mars 1990 en la cause C.P.). Le recourant a droit au remboursement des dépens en vertu de la législation fédérale, même lorsque la procédure est sans objet, pour autant que les chances de</w:t>
      </w:r>
    </w:p>
    <w:p>
      <w:r>
        <w:t>A/318/2013 - 5/6 - succès du procès le justifient (ATF 110 V 57, consid. 2a ; RCC 1989, p. 318, consid. 2b). Tel est le cas en l’espèce, dès lors que l'assurée a obtenu que soient adoptées ses conclusions. En l'espèce, les dépens seront fixés à 1'500 fr.</w:t>
      </w:r>
    </w:p>
    <w:p>
      <w:r>
        <w:t>A/318/2013 - 6/6 -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