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ATAS/320/2023 vom 10. Mai 2023</w:t>
      </w:r>
    </w:p>
    <w:p>
      <w:r>
        <w:t>GE Cour de justice, 2023-05-10, FR</w:t>
      </w:r>
    </w:p>
    <w:p>
      <w:r>
        <w:rPr>
          <w:b/>
        </w:rPr>
        <w:t xml:space="preserve">Quelle: </w:t>
      </w:r>
      <w:r>
        <w:t>https://mcp.opencaselaw.ch/entscheid/ge_gerichte_ATAS_320_2023</w:t>
      </w:r>
    </w:p>
    <w:p>
      <w:r>
        <w:t>FR: GE_GERICHTE ATAS/320/2023 du 10 mai 2023</w:t>
      </w:r>
    </w:p>
    <w:p>
      <w:r>
        <w:t>IT: GE_GERICHTE ATAS/320/2023 del 10 maggio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3</w:t>
      </w:r>
    </w:p>
    <w:p>
      <w:r>
        <w:t>Le délai de recours est de trente jours (art. 56 LPGA; art. 62 al. 1 de la de loi sur la procédure administrative du 12 septembre 1985 [LPA - E 5 10]). Interjeté dans la forme et le délai prévus par la loi, le recours est recevable.</w:t>
      </w:r>
    </w:p>
    <w:p>
      <w:r>
        <w:rPr>
          <w:b/>
        </w:rPr>
        <w:t>E. 4</w:t>
      </w:r>
    </w:p>
    <w:p>
      <w:r>
        <w:t>Le litige porte sur le droit de la recourante à une rente d’invalidité, plus particulièrement sur sa capacité de travailler à partir du mois d’août 2018.</w:t>
      </w:r>
    </w:p>
    <w:p>
      <w:r>
        <w:rPr>
          <w:b/>
        </w:rPr>
        <w:t>E. 4.1</w:t>
      </w:r>
    </w:p>
    <w:p>
      <w:r>
        <w:t>Avec répercussion sur la capacité de travail (en mentionnant les dates d'apparition)</w:t>
      </w:r>
    </w:p>
    <w:p>
      <w:r>
        <w:rPr>
          <w:b/>
        </w:rPr>
        <w:t>E. 4.2</w:t>
      </w:r>
    </w:p>
    <w:p>
      <w:r>
        <w:t>Sans répercussion sur la capacité de travail (en mentionnant les dates d'apparition)</w:t>
      </w:r>
    </w:p>
    <w:p>
      <w:r>
        <w:rPr>
          <w:b/>
        </w:rPr>
        <w:t>E. 4.3</w:t>
      </w:r>
    </w:p>
    <w:p>
      <w:r>
        <w:t>Quel est le degré de gravité de chacun des troubles diagnostiqués (faible, moyen, grave) ?</w:t>
      </w:r>
    </w:p>
    <w:p>
      <w:r>
        <w:rPr>
          <w:b/>
        </w:rPr>
        <w:t>E. 4.4</w:t>
      </w:r>
    </w:p>
    <w:p>
      <w:r>
        <w:t>Depuis quand les différentes atteintes sont-elles présentes ?</w:t>
      </w:r>
    </w:p>
    <w:p>
      <w:r>
        <w:rPr>
          <w:b/>
        </w:rPr>
        <w:t>E. 4.5</w:t>
      </w:r>
    </w:p>
    <w:p>
      <w:r>
        <w:t>Les plaintes sont-elles objectivées ?</w:t>
      </w:r>
    </w:p>
    <w:p>
      <w:r>
        <w:rPr>
          <w:b/>
        </w:rPr>
        <w:t>E. 4.6</w:t>
      </w:r>
    </w:p>
    <w:p>
      <w:r>
        <w:t>Y a-t-il exagération des symptômes ou constellation semblable (discordance substantielle entre les douleurs décrites et le comportement observé ou l’anamnèse, allégation d'intenses douleurs dont les</w:t>
      </w:r>
    </w:p>
    <w:p>
      <w:r>
        <w:t>A/1387/2021 - 23/26 -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w:t>
      </w:r>
    </w:p>
    <w:p>
      <w:r>
        <w:rPr>
          <w:b/>
        </w:rPr>
        <w:t>E. 4.8</w:t>
      </w:r>
    </w:p>
    <w:p>
      <w:r>
        <w:t>Dans l’ensemble, le comportement de l’assurée vous semble-t-il cohérent ? 5. Quelles sont les limitations fonctionnelles ? Indiquer les limitations fonctionnelles en relation avec chaque diagnostic psychiatrique (en mentionnant leur date d’apparition) :</w:t>
      </w:r>
    </w:p>
    <w:p>
      <w:r>
        <w:rPr>
          <w:b/>
        </w:rPr>
        <w:t>E. 5.1</w:t>
      </w:r>
    </w:p>
    <w:p>
      <w:r>
        <w:t>Dans l’activité habituelle ?</w:t>
      </w:r>
    </w:p>
    <w:p>
      <w:r>
        <w:rPr>
          <w:b/>
        </w:rPr>
        <w:t>E. 5.2</w:t>
      </w:r>
    </w:p>
    <w:p>
      <w:r>
        <w:t>Dans une activité adaptée ?</w:t>
      </w:r>
    </w:p>
    <w:p>
      <w:r>
        <w:rPr>
          <w:b/>
        </w:rPr>
        <w:t>E. 5.2.1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w:t>
      </w:r>
    </w:p>
    <w:p>
      <w:r>
        <w:t>A/1387/2021 - 14/26 -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5.2.2</w:t>
      </w:r>
    </w:p>
    <w:p>
      <w:r>
        <w:t>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developpés par le Tribunal fédéral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w:t>
      </w:r>
    </w:p>
    <w:p>
      <w:r>
        <w:t>A/1387/2021 - 15/26 -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5.2.3</w:t>
      </w:r>
    </w:p>
    <w:p>
      <w:r>
        <w:t>Le juge vérifie librement si l’expert médical a exclusivement tenu compte des déficits fonctionnels résultant de l’atteinte à la santé et si son évaluation de l’exigibilité repose sur une base objective.</w:t>
      </w:r>
    </w:p>
    <w:p>
      <w:r>
        <w:t>A/1387/2021 - 16/26 -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5.3</w:t>
      </w:r>
    </w:p>
    <w:p>
      <w:r>
        <w:t>Dans les tâches ménagères ? (prendre position sur le rapport d’enquête ménagère du 12 novembre 2019)</w:t>
      </w:r>
    </w:p>
    <w:p>
      <w:r>
        <w:rPr>
          <w:b/>
        </w:rPr>
        <w:t>E. 5.4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w:t>
      </w:r>
    </w:p>
    <w:p>
      <w:r>
        <w:rPr>
          <w:b/>
        </w:rPr>
        <w:t>E. 5.5</w:t>
      </w:r>
    </w:p>
    <w:p>
      <w:r>
        <w:t>Les limitations du niveau d’activité sont-elles uniformes dans tous les domaines (professionnel mais aussi personnel) ? Quel est le niveau d’activité sociale et comment a-t-il évolué depuis la survenance de l’atteinte à la santé ?</w:t>
      </w:r>
    </w:p>
    <w:p>
      <w:r>
        <w:rPr>
          <w:b/>
        </w:rPr>
        <w:t>E. 5.6</w:t>
      </w:r>
    </w:p>
    <w:p>
      <w:r>
        <w:t>Quelle sont les limitations globales de l’assurée (en tenant compte des conclusions des experts du SMEX sur le plan somatique, médecine interne et chirurgie orthopédique, pour autant qu’elles soient jugées convaincantes par l’expert, voire en prenant contact avec les experts du SMEX) : a) dans l’activité habituelle, b) dans une activité adaptée. c) dans les tâches ménagère ? (prendre position sur les conclusions du rapport d’enquête ménagère du 12 novembre 2019).</w:t>
      </w:r>
    </w:p>
    <w:p>
      <w:r>
        <w:rPr>
          <w:b/>
        </w:rPr>
        <w:t>E. 6</w:t>
      </w:r>
    </w:p>
    <w:p>
      <w:r>
        <w:t>Traitement</w:t>
      </w:r>
    </w:p>
    <w:p>
      <w:r>
        <w:rPr>
          <w:b/>
        </w:rPr>
        <w:t>E. 6.1</w:t>
      </w:r>
    </w:p>
    <w:p>
      <w:r>
        <w:t>Quels ont été les traitements entrepris et avec quel succès (évolution et résultats des thérapies) ?</w:t>
      </w:r>
    </w:p>
    <w:p>
      <w:r>
        <w:t>A/1387/2021 - 24/26 -</w:t>
      </w:r>
    </w:p>
    <w:p>
      <w:r>
        <w:rPr>
          <w:b/>
        </w:rPr>
        <w:t>E. 6.2</w:t>
      </w:r>
    </w:p>
    <w:p>
      <w:r>
        <w:t>L’assurée a-t-il fait preuve de résistance à l’égard des traitements proposés ? Qualifier la compliance ?</w:t>
      </w:r>
    </w:p>
    <w:p>
      <w:r>
        <w:rPr>
          <w:b/>
        </w:rPr>
        <w:t>E. 6.3</w:t>
      </w:r>
    </w:p>
    <w:p>
      <w:r>
        <w:t>Dans quelle mesure les traitements ont-ils été mis à profit ou négligés ?</w:t>
      </w:r>
    </w:p>
    <w:p>
      <w:r>
        <w:rPr>
          <w:b/>
        </w:rPr>
        <w:t>E. 6.4</w:t>
      </w:r>
    </w:p>
    <w:p>
      <w:r>
        <w:t>Les troubles psychiques constatés nécessitent-ils une prise en charge spécialisée ?</w:t>
      </w:r>
    </w:p>
    <w:p>
      <w:r>
        <w:rPr>
          <w:b/>
        </w:rPr>
        <w:t>E. 6.5</w:t>
      </w:r>
    </w:p>
    <w:p>
      <w:r>
        <w:t>Nécessitent-ils un traitement psychotrope ? si oui, effectuer un dosage sanguin.</w:t>
      </w:r>
    </w:p>
    <w:p>
      <w:r>
        <w:rPr>
          <w:b/>
        </w:rPr>
        <w:t>E. 6.6</w:t>
      </w:r>
    </w:p>
    <w:p>
      <w:r>
        <w:t>Pour le cas où il y aurait refus ou mauvaise acceptation d’une thérapie recommandée et accessible : cette attitude doit-elle être attribuée à une incapacité de l’assurée à reconnaître sa maladie ou à une autre raison ?</w:t>
      </w:r>
    </w:p>
    <w:p>
      <w:r>
        <w:rPr>
          <w:b/>
        </w:rPr>
        <w:t>E. 6.7</w:t>
      </w:r>
    </w:p>
    <w:p>
      <w:r>
        <w:t>Il en résulte que le rapport de l’experte psychiatre ne peut se voir reconnaître une pleine valeur probante.</w:t>
      </w:r>
    </w:p>
    <w:p>
      <w:r>
        <w:rPr>
          <w:b/>
        </w:rPr>
        <w:t>E. 6.8</w:t>
      </w:r>
    </w:p>
    <w:p>
      <w:r>
        <w:t>En conséquence, la chambre de céans ordonnera une nouvelle expertise psychiatrique pour évaluer la capacité de travail globale de la recourante, en tenant compte des conclusions des experts du SMEX s’agissant des atteintes somatiques de la recourante, de l’échec du stage et des rapports de la Dresse I______.</w:t>
      </w:r>
    </w:p>
    <w:p>
      <w:r>
        <w:rPr>
          <w:b/>
        </w:rPr>
        <w:t>E. 6.9</w:t>
      </w:r>
    </w:p>
    <w:p>
      <w:r>
        <w:t>La critique de la recourante formulée contre l’enquête sur le ménage ne porte pas sur les empêchements retenus. Cela étant, dès lors qu’elle souffre d’une atteinte psychique, les constatations d'ordre médical relatives à la capacité d'accomplir les travaux habituels, ont, en règle générale, plus de poids que l'enquête à domicile (arrêt du Tribunal fédéral 9C_657/2021 du 22 novembre 2022 consid. 5.1 et la référence). L’expert psychiatre devra en conséquence se prononcer à ce sujet.</w:t>
      </w:r>
    </w:p>
    <w:p>
      <w:r>
        <w:rPr>
          <w:b/>
        </w:rPr>
        <w:t>E. 6.10</w:t>
      </w:r>
    </w:p>
    <w:p>
      <w:r>
        <w:t>S’agissant des remarques des parties sur la mission d’expertise, la CJCAS estime, qu’en l’état, il n’est pas nécessaire de faire procéder à une nouvelle expertise pluridisciplinaire, car les conclusions des experts du SMEX sur le plan somatique sont convaincantes et pas sérieusement remises en question par les critiques de la recourante. Il sera donné une suite favorable aux remarques et suggestions des parties relatives aux questions posées à l’expert. Il sera en particulier précisé à l’expert que sa prise de position sur les ressources ainsi que</w:t>
      </w:r>
    </w:p>
    <w:p>
      <w:r>
        <w:t>A/1387/2021 - 21/26 - les limitations fonctionnelles et la capacité de travail globales de la recourante devront être prises en tenant compte des conclusions des experts du SMEX sur le plan somatique, médecine interne et chirurgie orthopédique, pour autant qu’elles soient jugées convaincantes par l’expert, voire en prenant contact avec les experts du SMEX.</w:t>
      </w:r>
    </w:p>
    <w:p>
      <w:r>
        <w:t>A/1387/2021 - 22/26 -</w:t>
      </w:r>
    </w:p>
    <w:p>
      <w:r>
        <w:t>PAR CES MOTIFS, LA CHAMBRE DES ASSURANCES SOCIALES : Statuant préparatoirement 1. Ordonne une expertise psychiatrique de la recourante. 2. Commet à ces fins le docteur M______, spécialiste FMH en psychiatrie et psychothérapie, ______, 1225 Chêne-Bourg. 3. Dit que la mission d’expertise sera la suivante : A) prendre connaissance du dossier de la cause ; B) si nécessaire, prendre tous renseignements auprès des médecins ayant traité l’assurée ; C) examiner et entendre l’assurée, après s’être entouré de tous les éléments utiles, au besoin d’avis d’autres spécialistes ; D) si nécessaire, ordonner d’autres examens. 4. Charge l’expert d’établir un rapport détaillé et de répondre aux questions suivantes : 1. Quelle est l’anamnèse détaillée du cas ? 2. Quelles sont les plaintes et données subjectives de l’assurée ? 3. Quels sont le status clinique et les constatations objectives ? 4. Quels sont les diagnostics psychiatriques, selon la classification internationale ? Précisez quels critères de classification sont remplis et de quelle manière (notamment l’étiologie et la pathogénèse) :</w:t>
      </w:r>
    </w:p>
    <w:p>
      <w:r>
        <w:rPr>
          <w:b/>
        </w:rPr>
        <w:t>E. 7</w:t>
      </w:r>
    </w:p>
    <w:p>
      <w:r>
        <w:t>Ressources</w:t>
      </w:r>
    </w:p>
    <w:p>
      <w:r>
        <w:rPr>
          <w:b/>
        </w:rPr>
        <w:t>E. 7.1</w:t>
      </w:r>
    </w:p>
    <w:p>
      <w:r>
        <w:t>De quelles ressources mobilisables l’assurée dispose-t-elle ? (en tenant compte des conclusions des experts du SMEX sur le plan somatique, médecine interne et chirurgie orthopédique, pour autant qu’elles soient jugées convaincantes par l’expert, voire en prenant contact avec les experts du SMEX).</w:t>
      </w:r>
    </w:p>
    <w:p>
      <w:r>
        <w:rPr>
          <w:b/>
        </w:rPr>
        <w:t>E. 7.2</w:t>
      </w:r>
    </w:p>
    <w:p>
      <w:r>
        <w:t>Est-ce que l’assurée présente un trouble de la personnalité selon les critères diagnostiques des ouvrages de référence ou une altération des capacités inhérentes à la personnalité ?</w:t>
      </w:r>
    </w:p>
    <w:p>
      <w:r>
        <w:rPr>
          <w:b/>
        </w:rPr>
        <w:t>E. 7.3</w:t>
      </w:r>
    </w:p>
    <w:p>
      <w:r>
        <w:t>Si oui,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(motivez votre position) ?</w:t>
      </w:r>
    </w:p>
    <w:p>
      <w:r>
        <w:rPr>
          <w:b/>
        </w:rPr>
        <w:t>E. 7.4</w:t>
      </w:r>
    </w:p>
    <w:p>
      <w:r>
        <w:t>Quel est le contexte social ? L’assurée peut-elle compter sur le soutien de ses proches ?</w:t>
      </w:r>
    </w:p>
    <w:p>
      <w:r>
        <w:rPr>
          <w:b/>
        </w:rPr>
        <w:t>E. 8</w:t>
      </w:r>
    </w:p>
    <w:p>
      <w:r>
        <w:t>Capacité de travail</w:t>
      </w:r>
    </w:p>
    <w:p>
      <w:r>
        <w:rPr>
          <w:b/>
        </w:rPr>
        <w:t>E. 8.1</w:t>
      </w:r>
    </w:p>
    <w:p>
      <w:r>
        <w:t>Mentionner les conséquences des diagnostics psychiatriques retenus sur la capacité de travail de l’assurée, en pourcent : a) dans l’activité habituelle, b) dans une activité adaptée.</w:t>
      </w:r>
    </w:p>
    <w:p>
      <w:r>
        <w:rPr>
          <w:b/>
        </w:rPr>
        <w:t>E. 8.2</w:t>
      </w:r>
    </w:p>
    <w:p>
      <w:r>
        <w:t>Dater la survenance de l’incapacité de travail durable, indiquer l'évolution de son taux en datant les changements.</w:t>
      </w:r>
    </w:p>
    <w:p>
      <w:r>
        <w:rPr>
          <w:b/>
        </w:rPr>
        <w:t>E. 8.3</w:t>
      </w:r>
    </w:p>
    <w:p>
      <w:r>
        <w:t>Évaluer l’exigibilité, en pourcent, d’une activité lucrative adaptée, indiquer depuis quand une telle activité est exigible et quel est le domaine d’activité adapté.</w:t>
      </w:r>
    </w:p>
    <w:p>
      <w:r>
        <w:rPr>
          <w:b/>
        </w:rPr>
        <w:t>E. 8.4</w:t>
      </w:r>
    </w:p>
    <w:p>
      <w:r>
        <w:t>Dire s'il y a une diminution de rendement et la chiffrer.</w:t>
      </w:r>
    </w:p>
    <w:p>
      <w:r>
        <w:t>A/1387/2021 - 25/26 -</w:t>
      </w:r>
    </w:p>
    <w:p>
      <w:r>
        <w:rPr>
          <w:b/>
        </w:rPr>
        <w:t>E. 8.5</w:t>
      </w:r>
    </w:p>
    <w:p>
      <w:r>
        <w:t>Si une diminution de rendement est retenue, celle-ci est-elle déjà incluse dans une éventuelle réduction de la capacité de travail ou vient-elle en sus ?</w:t>
      </w:r>
    </w:p>
    <w:p>
      <w:r>
        <w:rPr>
          <w:b/>
        </w:rPr>
        <w:t>E. 8.6</w:t>
      </w:r>
    </w:p>
    <w:p>
      <w:r>
        <w:t>Serait-il possible d’améliorer la capacité de travail par des mesures médicales ? Indiquer quelles seraient les propositions thérapeutiques et leur influence sur la capacité de travail.</w:t>
      </w:r>
    </w:p>
    <w:p>
      <w:r>
        <w:rPr>
          <w:b/>
        </w:rPr>
        <w:t>E. 8.7</w:t>
      </w:r>
    </w:p>
    <w:p>
      <w:r>
        <w:t>Quelle est de votre point de vue sur la capacité de travail globale de l’assurée (en tenant compte des conclusions des experts du SMEX sur le plan somatique, médecine interne et chirurgie orthopédique, pour autant qu’elles soient jugées convaincantes par l’expert, voire en prenant contact avec les experts du SMEX) : d) dans l’activité habituelle, e) dans une activité adaptée.</w:t>
      </w:r>
    </w:p>
    <w:p>
      <w:r>
        <w:rPr>
          <w:b/>
        </w:rPr>
        <w:t>E. 9</w:t>
      </w:r>
    </w:p>
    <w:p>
      <w:r>
        <w:t>Appréciation d’avis médicaux du dossier</w:t>
      </w:r>
    </w:p>
    <w:p>
      <w:r>
        <w:rPr>
          <w:b/>
        </w:rPr>
        <w:t>E. 9.1</w:t>
      </w:r>
    </w:p>
    <w:p>
      <w:r>
        <w:t>Êtes-vous d'accord avec les diagnostics et la capacité de travail retenus par la Dresse K______ du SMEX (p. 26 de l’expertise du SMEX du 19 août 2019) ? pour quels motifs ? Commenter et discuter son rapport.</w:t>
      </w:r>
    </w:p>
    <w:p>
      <w:r>
        <w:rPr>
          <w:b/>
        </w:rPr>
        <w:t>E. 9.2</w:t>
      </w:r>
    </w:p>
    <w:p>
      <w:r>
        <w:t>Êtes-vous d'accord avec la capacité de travail globale retenue par les experts du SMEX (p. 3 de l’expertise du SMEX du 19 août 2019) ? pour quels motifs ?</w:t>
      </w:r>
    </w:p>
    <w:p>
      <w:r>
        <w:rPr>
          <w:b/>
        </w:rPr>
        <w:t>E. 9.3</w:t>
      </w:r>
    </w:p>
    <w:p>
      <w:r>
        <w:t>Êtes-vous d'accord avec les diagnostics et la capacité de travail retenus par la Dresse I______ (rapports des 4 septembre 2020 et 18 mai 2021) ? pour quels motifs ?</w:t>
      </w:r>
    </w:p>
    <w:p>
      <w:r>
        <w:rPr>
          <w:b/>
        </w:rPr>
        <w:t>E. 9.4</w:t>
      </w:r>
    </w:p>
    <w:p>
      <w:r>
        <w:t>Êtes-vous d’accord avec les conclusions du SMR des 15 octobre 2020 et 3 septembre 2019 ? pour quels motifs ?</w:t>
      </w:r>
    </w:p>
    <w:p>
      <w:r>
        <w:rPr>
          <w:b/>
        </w:rPr>
        <w:t>E. 10</w:t>
      </w:r>
    </w:p>
    <w:p>
      <w:r>
        <w:t>L’état de santé de la recourante s’est-il aggravé entre l’expertise du SMEX du 19 août 2019 et la décision du 11 mars 2021.</w:t>
      </w:r>
    </w:p>
    <w:p>
      <w:r>
        <w:rPr>
          <w:b/>
        </w:rPr>
        <w:t>E. 11</w:t>
      </w:r>
    </w:p>
    <w:p>
      <w:r>
        <w:t>Faire toute remarque et proposition utiles. 5. Invite l’expert à déposer, dans les trois mois dès réception de la mission d’expertise, un rapport en trois exemplaires à la chambre de céans. 6. Réserve le fond ainsi que le sort des frais jusqu’à droit jugé au fond.</w:t>
      </w:r>
    </w:p>
    <w:p>
      <w:r>
        <w:t>La greffière</w:t>
      </w:r>
    </w:p>
    <w:p>
      <w:r>
        <w:t>Isabelle CASTILLO</w:t>
      </w:r>
    </w:p>
    <w:p>
      <w:r>
        <w:t>La présidente</w:t>
      </w:r>
    </w:p>
    <w:p>
      <w:r>
        <w:t>Catherine TAPPONNIER</w:t>
      </w:r>
    </w:p>
    <w:p>
      <w:r>
        <w:t>A/1387/2021 - 26/26 -</w:t>
      </w:r>
    </w:p>
    <w:p>
      <w:r>
        <w:t>Une copie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