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ATAS/319/2015 vom 29. April 2015</w:t>
      </w:r>
    </w:p>
    <w:p>
      <w:r>
        <w:t>GE Cour de justice, 2015-04-29, FR</w:t>
      </w:r>
    </w:p>
    <w:p>
      <w:r>
        <w:rPr>
          <w:b/>
        </w:rPr>
        <w:t xml:space="preserve">Quelle: </w:t>
      </w:r>
      <w:r>
        <w:t>https://mcp.opencaselaw.ch/entscheid/ge_gerichte_ATAS_319_2015</w:t>
      </w:r>
    </w:p>
    <w:p>
      <w:r>
        <w:t>FR: GE_GERICHTE ATAS/319/2015 du 29 avril 2015</w:t>
      </w:r>
    </w:p>
    <w:p>
      <w:r>
        <w:t>IT: GE_GERICHTE ATAS/319/2015 del 29 aprile 2015</w:t>
      </w:r>
    </w:p>
    <w:p>
      <w:pPr>
        <w:pStyle w:val="Heading2"/>
      </w:pPr>
      <w:r>
        <w:t>Volltext</w:t>
      </w:r>
    </w:p>
    <w:p>
      <w:r>
        <w:t>Siégeant : Maya CRAMER, Présidente; Monique STOLLER FÜLLEMANN et Maria Esther SPEDALIERO, Juges assesseurs</w:t>
      </w:r>
    </w:p>
    <w:p>
      <w:r>
        <w:t>REPUBLIQUE ET</w:t>
      </w:r>
    </w:p>
    <w:p>
      <w:r>
        <w:t>CANTON DE GENEVE POUVOIR JUDICIAIRE</w:t>
      </w:r>
    </w:p>
    <w:p>
      <w:r>
        <w:t>A/3925/2014 ATAS/319/2015 COUR DE JUSTICE Chambre des assurances sociales Arrêt du 29 avril 2015 5ème Chambre</w:t>
      </w:r>
    </w:p>
    <w:p>
      <w:r>
        <w:t>En la cause Madame A______, domiciliée c/o Mme B______, à GENEVE, comparant avec élection de domicile en l'étude de Maître CHERVAZ Damien</w:t>
      </w:r>
    </w:p>
    <w:p>
      <w:r>
        <w:t>recourante</w:t>
      </w:r>
    </w:p>
    <w:p>
      <w:r>
        <w:t>contre SWICA ASSURANCES SA, sise Römerstrasse 37, WINTERTHUR, représentée par SWICA Organisation de santé, boulevard de Grancy 39, LAUSANNE</w:t>
      </w:r>
    </w:p>
    <w:p>
      <w:r>
        <w:t>intimée</w:t>
      </w:r>
    </w:p>
    <w:p>
      <w:r>
        <w:t>A/3925/2014 - 2/3 - Vu la décision sur opposition du 19 novembre 2014 de Swica Assurances SA, mettant fin aux prestations accordées à Madame A______ avec effet au 5 septembre 2012, tout en renonçant à demander la restitution des prestations versées après cette date jusqu'au 31 janvier 2014; Vu le recours du 19 décembre 2014 de l'assurée contre cette décision, concluant à son annulation, à la constatation qu'elle est toujours en incapacité totale de travailler pour une durée indéterminée, en raison des suites de l’accident du 25 juillet 2012, et au paiement des indemnités journalières au-delà du 31 janvier 2014, sous suite de dépens ; Attendu que, par courrier du 27 janvier 2015 à la recourante, avec copie à la chambre de céans, l’intimée a annulé sa décision sur opposition et considéré que le recours devenait ainsi sans objet; Que, par écritures du 17 février 2015, la recourante a contesté que le recours fût devenu sans objet, dès lors qu'aucune nouvelle décision faisant droit à ses conclusions n'avait été rendue; Que, par écritures du 11 mars 2015, l'intimée a précisé que, par le retrait de sa décision sur opposition du 19 novembre 2014, elle acceptait la prise en charge du traitement médical et l'octroi des indemnités journalières après le 5 septembre 2012, tout en estimant qu'il n'était pas nécessaire de rendre une nouvelle décision, vu que le dossier sera transmis à son service prestations LAA pour traitement; Que la recourante a persisté dans ses conclusions, par écritures du 16 mars 2015, en relevant que l'intimée n'avait pas précisé jusqu'à quelle date ni à quelle hauteur elle acceptait de prendre en charge le traitement médical et d'allouer les indemnités journalières; Que l'intimée a répondu, le 1er avril 2015, que lorsqu'un assureur retirait sa décision, cela signifiait qu'il allait reprendre le versement des prestations à la date à laquelle il y avait mis fin, de sorte qu'il n'y avait pas lieu de rendre une nouvelle décision; Que la recourante a pris bonne note, par écritures du 20 avril 2015, que l'intimée semblait admettre le bien-fondé de ses prétentions, a renoncé à ses conclusions et a invité la chambre de céans à statuer sur les dépens; Attendu qu’il convient effectivement de déduire des écritures de l'intimée qu'elle fait entièrement droit aux conclusions de la recourante et qu'elle s'engage donc à accorder ses prestations au-delà du 31 janvier 2014, date à laquelle elle y avait mis fin dans les faits; Qu'ainsi, il sied de constater que le litige est devenu sans objet; Que lorsque le recours est déclaré sans objet, le recourant peut prétendre à des dépens, pour autant que les chances de succès telles qu'elles se présentaient avant que le recours ne devienne sans objet, le justifient (RAMA 2001 p. 76); Que la recourante obtenant totalement gain de cause en l'espèce, il y a lieu de lui accorder une indemnité de CHF 2'500.- . à titre de dépens.</w:t>
      </w:r>
    </w:p>
    <w:p>
      <w:r>
        <w:t>A/3925/2014 - 3/3 -</w:t>
      </w:r>
    </w:p>
    <w:p>
      <w:r>
        <w:t>PAR CES MOTIFS, LA CHAMBRE DES ASSURANCES SOCIALES : Statuant d'accord entre les parties 1. Constate que le litige est devenu sans objet. 2. Raye la cause du rôle. 3. Octroie à la recourante une indemnité de CHF 2'500.- à titre de dépens.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