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ATAS/318/2020 vom 6. April 2020</w:t>
      </w:r>
    </w:p>
    <w:p>
      <w:r>
        <w:t>GE Cour de justice, 2020-04-06, FR</w:t>
      </w:r>
    </w:p>
    <w:p>
      <w:r>
        <w:rPr>
          <w:b/>
        </w:rPr>
        <w:t xml:space="preserve">Quelle: </w:t>
      </w:r>
      <w:r>
        <w:t>https://mcp.opencaselaw.ch/entscheid/ge_gerichte_ATAS_318_2020</w:t>
      </w:r>
    </w:p>
    <w:p>
      <w:r>
        <w:t>FR: GE_GERICHTE ATAS/318/2020 du 6 avril 2020</w:t>
      </w:r>
    </w:p>
    <w:p>
      <w:r>
        <w:t>IT: GE_GERICHTE ATAS/318/2020 del 6 aprile 2020</w:t>
      </w:r>
    </w:p>
    <w:p>
      <w:pPr>
        <w:pStyle w:val="Heading2"/>
      </w:pPr>
      <w:r>
        <w:t>Volltext</w:t>
      </w:r>
    </w:p>
    <w:p>
      <w:r>
        <w:t>Siégeant : Valérie MONTANI, Présidente</w:t>
      </w:r>
    </w:p>
    <w:p>
      <w:r>
        <w:t>RÉPUBLIQUE ET</w:t>
      </w:r>
    </w:p>
    <w:p>
      <w:r>
        <w:t>CANTON DE GEN ÈVE POUVOIR JUDICIAIRE</w:t>
      </w:r>
    </w:p>
    <w:p>
      <w:r>
        <w:t>A/3432/2019 ATAS/318/2020 COUR DE JUSTICE Chambre des assurances sociales Décision sur rectification du 4 mai 2020 6ème Chambre</w:t>
      </w:r>
    </w:p>
    <w:p>
      <w:r>
        <w:t>En la cause Monsieur A______, domicilié à ONEX, représenté par le GROUPE SIDA GENEVE</w:t>
      </w:r>
    </w:p>
    <w:p>
      <w:r>
        <w:t>recourant</w:t>
      </w:r>
    </w:p>
    <w:p>
      <w:r>
        <w:t>contre SERVICE DES PRESTATIONS COMPLÉMENTAIRES, sis Route de Chêne 54, Case postale 6375, GENEVE</w:t>
      </w:r>
    </w:p>
    <w:p>
      <w:r>
        <w:t>intimé</w:t>
      </w:r>
    </w:p>
    <w:p>
      <w:r>
        <w:t>A/3432/2019 - 2/3 - Attendu en fait que, par arrêt du 6 avril 2020 (ATAS/270/2020), la chambre des assurances sociales de la Cour de justice a déclaré sans objet le recours déposé par Monsieur A______ à l’encontre d’une décision du 19 juillet 2019 et a alloué au recourant une indemnité de CHF 1'000.-.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la chambre de céans a alloué une indemnité de CHF 1'000.- au recourant, sans mentionner qu’elle était à la charge de l’intimé ; Qu’à cet égard, le considérant 5 de l’ATAS/270/2020 indique que le recourant a droit à une indemnité nonobstant l’issue du litige car la décision sur opposition n’est pas motivée de façon satisfaisante, la succession de décisions prises en compte par l’intimé dans la décision litigieuse est peu claire et ce n’est effectivement qu’après réception de la réponse au recours que le recourant a été à même de comprendre le calcul opéré par l’intimé ; Qu’il convient en conséquence de rectifier en ce sens le dispositif de l’ATAS/270/2020.</w:t>
      </w:r>
    </w:p>
    <w:p>
      <w:r>
        <w:t>A/3432/2019 - 3/3 -</w:t>
      </w:r>
    </w:p>
    <w:p>
      <w:r>
        <w:t>PAR CES MOTIFS, LA CHAMBRE DES ASSURANCES SOCIALES : Statuant 1. Rectifie le dispositif de l’ATAS/270/2020 en mentionnant « alloue une indemnité de CHF 1'000.- au recourant à la charge de l’intimé ».</w:t>
      </w:r>
    </w:p>
    <w:p>
      <w:r>
        <w:t>La greffière</w:t>
      </w:r>
    </w:p>
    <w:p>
      <w:r>
        <w:t>Julia BARRY</w:t>
      </w:r>
    </w:p>
    <w:p>
      <w:r>
        <w:t>La présidente</w:t>
      </w:r>
    </w:p>
    <w:p>
      <w:r>
        <w:t>Valérie MONTANI</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