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ATAS/315/2008 vom 13. März 2008</w:t>
      </w:r>
    </w:p>
    <w:p>
      <w:r>
        <w:t>GE Cour de justice, 2008-03-13, FR</w:t>
      </w:r>
    </w:p>
    <w:p>
      <w:r>
        <w:rPr>
          <w:b/>
        </w:rPr>
        <w:t xml:space="preserve">Quelle: </w:t>
      </w:r>
      <w:r>
        <w:t>https://mcp.opencaselaw.ch/entscheid/ge_gerichte_ATAS_315_2008</w:t>
      </w:r>
    </w:p>
    <w:p>
      <w:r>
        <w:t>FR: GE_GERICHTE ATAS/315/2008 du 13 mars 2008</w:t>
      </w:r>
    </w:p>
    <w:p>
      <w:r>
        <w:t>IT: GE_GERICHTE ATAS/315/2008 del 13 marzo 2008</w:t>
      </w:r>
    </w:p>
    <w:p>
      <w:pPr>
        <w:pStyle w:val="Heading2"/>
      </w:pPr>
      <w:r>
        <w:t>Regeste</w:t>
      </w:r>
    </w:p>
    <w:p>
      <w:r>
        <w:t>Résumé: Il y a lieu d'admettre que, de façon générale et hormis les situations extraordinaires qu'il convient d'examiner de cas en cas, l'avocat-stagiaire genevois qui se prépare à ses examens, passe ceux-ci et se réinscrit, en raison de son échec, à la session suivante, doit être considéré comme en formation et libéré de l'obligation de cotisation prévue à l'art. 13 LACI.</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w:t>
      </w:r>
    </w:p>
    <w:p>
      <w:r>
        <w:rPr>
          <w:b/>
        </w:rPr>
        <w:t>E. 2</w:t>
      </w:r>
    </w:p>
    <w:p>
      <w:r>
        <w:t>Interjeté dans les délai et forme légaux, le recours est recevable (art. 56 et 60 de la loi fédérale sur la partie générale du droit des assurances sociales du 6 octobre 2000 (LPGA) et 49 al. 3 de la loi genevoise en matière de chômage (LC).</w:t>
      </w:r>
    </w:p>
    <w:p>
      <w:r>
        <w:t>A/3158/2007 - 7/12 -</w:t>
      </w:r>
    </w:p>
    <w:p>
      <w:r>
        <w:rPr>
          <w:b/>
        </w:rPr>
        <w:t>E. 3</w:t>
      </w:r>
    </w:p>
    <w:p>
      <w:r>
        <w:t>Aux termes de l’art. 8 al. 1 LACI, l’assuré a droit à l’indemnité de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aux termes de l'art. 14 al. 1 LACI, sont libérées des conditions relatives à la période de cotisation les personnes qui, « dans les limites du délai-cadre (art. 9 al. 3) et pendant plus de douze mois au total, n’étaient pas parties à un rapport de travail et, partant, n’ont pu remplir les conditions relatives à la période de cotisation », en raison d’une formation scolaire, reconversion, ou perfectionnement professionnel (let. a), d’une maladie, d’un accident ou d’une maternité (let. b) ou d’un séjour dans un établissement de détention ou de travail (let. c). Est réputée formation au sens de la lettre a) toute préparation à une activité lucrative future fondée sur un cycle de formation réglementaire, reconnue juridiquement ou, à tout le moins, de fait. Cette définition correspond à celle de la formation en tant que condition de la prolongation, au-delà de l'accomplissement du 18e anniversaire, du droit à la rente d'orphelin de l'AVS (ATF 122 V 44 ; DTA 2005 p. 207). Par ailleurs, un stage permettant à un assuré de compléter les connaissances théoriques acquises, par exemple à l'université, par une expérience pratique en rapport avec la matière apprise entre dans la notion de formation. Il ne convient pas de poser une exigence supplémentaire qui prévoirait que le stage doit constituer un complément nécessaire à la formation acquise (DTA 2005 p. 207 = ATFA C.311/2002). Enfin, la répétition d'examens entre dans la notion de formation (SVR 2000 n° 28 p. 147). Un lien de causalité doit exister entre le motif de libération invoqué et l’absence de durée minimale de cotisation. La preuve stricte de la causalité n'est pas exigée ; l'existence d'un lien de causalité doit déjà être admise lorsqu'il apparaît crédible et concevable que l'une des circonstances énumérées à l'article 14 al. 1 LACI a empêché l'intéressé d'exercer une activité soumise à cotisations (ATF 121 V 336; DTA 2005 p. 207).</w:t>
      </w:r>
    </w:p>
    <w:p>
      <w:r>
        <w:rPr>
          <w:b/>
        </w:rPr>
        <w:t>E. 4</w:t>
      </w:r>
    </w:p>
    <w:p>
      <w:r>
        <w:t>En l'espèce, il est constant - et par ailleurs non contesté - que la préparation aux examens du brevet d'avocat entre dans la notion de formation et constitue une période durant laquelle le stagiaire ne peut pas cotiser et doit dès lors être libéré de l'obligation de cotiser. Au vu de la jurisprudence susmentionnée, la répétition d'examens auxquels le candidat a échoué doit également compter comme période de formation. La caisse considère toutefois en l'occurrence que le lien de causalité est rompu, au motif que la période de préparation et de passage des examens qui a été nécessaire</w:t>
      </w:r>
    </w:p>
    <w:p>
      <w:r>
        <w:t>A/3158/2007 - 8/12 - au recourant, et qui s'est étendue du mois de juin 2005 au mois de novembre 2006 - soit dix-huit mois - est disproportionnée et que son chômage n'était pas contrôlable, ce que l'alternance des périodes de repos, de préparation aux examens et de travail à l'étude confirme. Le recourant, pour sa part, considère qu'il ne peut pas lui être reproché quoi que ce soit, dans la mesure où il a suivi strictement le cursus prévu par la loi sur la profession d'avocat (ci-après LPAv, RS 6.10) et son règlement d'application (ci-après RPAv), et qu'en raison de ses échecs il a de fait vu sa période de préparation prolongée par les échéances prévues par le droit cantonal.</w:t>
      </w:r>
    </w:p>
    <w:p>
      <w:r>
        <w:rPr>
          <w:b/>
        </w:rPr>
        <w:t>E. 5</w:t>
      </w:r>
    </w:p>
    <w:p>
      <w:r>
        <w:t>Le cursus de formation et d'examen de l'avocat stagiaire est le suivant. Tout d'abord, il convient de rappeler qu'il existe une réglementation fédérale de la profession, la loi fédérale sur la libre circulation des avocats (RS 935.61; LLCA), entrée en vigueur le 1er juin 2002, qui impose, à son art. 7 al. 1, des conditions en vue de l'obtention du brevet d'avocat et renvoie aux cantons pour la fixation des exigences pour l’obtention du brevet d’avocat (art. 3 al. 1 LLCA). A Genève, la matière est régie par la LPAv et son règlement .Toute personne désireuse d'accéder à la profession d'avocat doit préalablement effectuer un stage d'avocat, d'une durée de deux ans (art. 25 al. 1 et 29 LPAv). Pendant la durée de son stage, l'avocat-stagiaire doit satisfaire à un certain nombre d'obligations (art. 13 RPAv): - suivre les cours mentionnés à l'article 16 [RPAv], ainsi qu'étudier les matières faisant l'objet des épreuves intermédiaires (al. 1 let.c) - suivre un nombre, fixé par la commission d'examens, de conférences organisées par des organismes figurant sur une liste établie par la commission d'examens (al. 1 let. d) - prendre une part active aux audiences des tribunaux et des autres autorités juridictionnelles, attestée par le magistrat présidant l'audience, selon les modalités définies par la commission d'examens (al. 2) - au cours de ces audiences, prononcer au moins deux plaidoiries jugées suffisantes (al. 3) L'art. 16 RPAv mentionne deux types de cours. D'une part, un enseignement dispensé par la Faculté de droit de l'Université de Genève, portant sur l'organisation judiciaire et les procédures civile, pénale et administrative, fédérales et cantonales (trois examens). D'autre part, un enseignement dispensé par l'Ordre des avocats sur les règles professionnelles et la gestion d'une étude. Ces enseignements sont sanctionnés par des examens, appelés épreuves intermédiaires.</w:t>
      </w:r>
    </w:p>
    <w:p>
      <w:r>
        <w:t>A/3158/2007 - 9/12 - Les épreuves intermédiaires (art. 16 [RPAv]) doivent avoir été subies avant l'inscription à l'examen final (art. 26 al. 1 RPAv). En particulier, les trois épreuves intermédiaires portant sur les enseignements dispensés par la Faculté de droit de l'Université de Genève doivent être subies au cours de la même session (art 26 al. 2 RPAv). Le candidat dispose de trois tentatives (art. 26 al. 4 RPAv). En principe, les stagiaires suivent ces cours et passent les examens y afférents pendant leur stage. La Charte du stagiaire en vigueur à Genève prévoit, en effet, que ces cours doivent être suivis pendant la première année de stage (art. 4 al. 2 Charte), l'art. 6 prévoyant quant à lui l'obligation pour le maître de stage de laisser le temps nécessaire au stagiaire afin d'assister aux cours et de lui octroyer un congé de sept jours en vue de préparer les épreuves intermédiaires. Toutefois, il sied de préciser que cette Charte, née des efforts du jeune barreau de l'Ordre des avocats de Genève, n'a qu'une portée supplétive (art. 1 al. 2 Charte) et que des accords différents peuvent ainsi être pris entre le maître de stage et le stagiaire. En fin de stage, l'avocat-stagiaire qui remplit les exigences mentionnées ci-dessus doit s'inscrire à un examen final, dit examen de fin de stage (art. 33 LPAv), en vue d'obtenir son brevet. L'examen final comprend une épreuve écrite et deux épreuves orales; les trois épreuves doivent être subies au cours de la même session (art. 28 RPAv). L'art. 13 al. 1 de la Charte prévoit que le maître de stage accorde un congé de trois mois rémunéré afin que le stagiaire puisse se préparer dans les meilleures conditions aux examens finaux. Aux termes de l'art. 30 RPAv, le candidat obtient son brevet s'il totalise un coefficient de vingt points, qui représente l'adjonction des notes arrondies au quart obtenues aux deux épreuves orales (coefficient 1 pour chaque épreuve), de celle obtenue à l'épreuve écrite (coefficient 2), et de la moyenne des épreuves intermédiaires (coefficient 1). Le candidat dispose de trois tentatives pour réussir le brevet (art. 30 al. 4RPAv).</w:t>
      </w:r>
    </w:p>
    <w:p>
      <w:r>
        <w:rPr>
          <w:b/>
        </w:rPr>
        <w:t>E. 6</w:t>
      </w:r>
    </w:p>
    <w:p>
      <w:r>
        <w:t>Ainsi, il apparaît que le cheminement idéal d'un avocat-stagiaire consiste à enchaîner une période de vingt-et-un mois auprès de son maître de stage, période pendant laquelle il satisfait aux obligations intermédiaires, puis une période hors étude de trois mois de préparation aux examens finaux du brevet. Durant celle-ci, le stagiaire doit se consacrer entièrement à la préparation de ces examens, et ne peut, contrairement à ce que soutient la caisse, avoir une activité lucrative à temps plein ou à temps partiel. Seule une activité véritablement accessoire - ne générant pas le versement de cotisations sociales - est possible. Ce cheminement idéal n'est bien entendu pas suivi par tous les avocats-stagiaires, comme l'a confirmé le témoin, et ne l'a pas été par le recourant. Il ne saurait cependant lui être reproché de ne pas avoir passé les examens de procédure durant son stage, au motif que les trois font l'objet d'un seul examen, dont la note compte</w:t>
      </w:r>
    </w:p>
    <w:p>
      <w:r>
        <w:t>A/3158/2007 - 10/12 - dans la note finale du brevet, et qu'il souhaitait se présenter à ces examens lorsqu'il serait prêt. Il ne peut pas davantage lui être reproché d'avoir dû reporter, pour des raisons de maladie, ces examens intermédiaires au mois de septembre 2005, après avoir dû interrompre la session du mois de juin 2005. Par conséquent, il ne pouvait s'inscrire aux examens finaux que pour le mois de mai 2006, puis, vu son échec, pour le mois de novembre 2006. La caisse ne conteste pas ce fait mais considère qu'en raison du long délai entre le mois d'octobre 2005 et le mois de mai 2006, d'une part, puis entre ce mois de mai 2006 et le mois de novembre 2006, d'autre part, le lien de causalité est rompu.</w:t>
      </w:r>
    </w:p>
    <w:p>
      <w:r>
        <w:rPr>
          <w:b/>
        </w:rPr>
        <w:t>E. 7</w:t>
      </w:r>
    </w:p>
    <w:p>
      <w:r>
        <w:t>Le Tribunal n'est pas de cet avis. Il faut rappeler qu'après avoir passé les examens intermédiaires au mois de septembre 2005, et comme le recourant l'a expliqué (cf point 8 en fait), il a attendu le résultat de ceux-ci jusqu'au mois de novembre 2005. Il devait en effet connaître le résultat de ces examens pour savoir s'il devait préparer à nouveau les examens intermédiaires ou entamer la préparation des examens finaux. Il n'est pas raisonnable de penser que durant ce mois d'octobre, le recourant pouvait avoir une activité salariée. Le recourant a ensuite démarré sa période de préparation, selon un rythme de travail qu'il a également exposé, et rien n'indique qu'il ait fait - ou pu faire - autre chose entre le mois de novembre et le mois d'avril 2006. Certes, la question se pose pour la période allant du mois de juin au mois d'octobre 2006. Il faut cependant décompter de cette période, d'une part, une période de vacances, à laquelle tout avocat-stagiaire a naturellement droit, ainsi que les six semaines durant lesquelles il a travaillé gratuitement pour l'étude. Au vu des déclarations du témoin, le Tribunal de céans considère que cette période constitue un stage non rémunéré qui entre dans la période de formation, au sens de la jurisprudence susmentionnée. Tel est le cas également pour le mois de novembre 2005 où il s'est également rendu à l'étude sans être rémunéré. Pour nier le lien de causalité dans le cas d'espèce, la caisse se réfère à un arrêt du 4 octobre 2004 (C 139/04 in DTA 2005, p. 132 et ss), dans lequel le Tribunal fédéral a jugé qu'il est disproportionné de prétendre qu'une période d'un an et huit mois est nécessaire pour passer les examens d'accès à la profession d'avocat, dans le canton de Zurich. Toutefois, cet arrêt ne saurait être appliqué tel quel à la présente cause, car comme le démontre le recourant, les règles zurichoises applicables en la matière sont fort différentes des règles genevoises. D'une part, il existe une session d'examens par mois, et non deux par année, d'autre part, il est possible de ne repasser que les examens auxquels on a échoué (cf. Anwaltsgesetz, RS ZU 215.1 et son règlement 215.11).</w:t>
      </w:r>
    </w:p>
    <w:p>
      <w:r>
        <w:rPr>
          <w:b/>
        </w:rPr>
        <w:t>E. 8</w:t>
      </w:r>
    </w:p>
    <w:p>
      <w:r>
        <w:t>Par conséquent, il y a lieu d'admettre que, de façon générale et hormis des situations extraordinaires qu'il y a lieu d'examiner de cas en cas, l'avocat-stagiaire genevois qui se prépare à ses examens, passe ceux-ci et se réinscrit, en raison de son échec, à la session suivante, doit être considéré comme en formation et libéré de l'obligation de cotisation prévue à l'art.13 LACI.</w:t>
      </w:r>
    </w:p>
    <w:p>
      <w:r>
        <w:t>A/3158/2007 - 11/12 - Le recours sera dès lors admis, les décisions litigieuses annulées, et le dossier renvoyé à la caisse pour versement des indemnités journalières dues au recourant. À ce sujet, le Tribunal relève que la question de savoir si les trois mois en cause peuvent être indemnisés ou si seuls deux mois doivent l'être n'a pas à être réglée ici, étant précisé que les éléments de fait collectés lors de l'instruction devront être pris en considération par la caisse.</w:t>
      </w:r>
    </w:p>
    <w:p>
      <w:r>
        <w:t>A/3158/2007 - 12/12 -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