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ATAS/314/2010 vom 25. März 2010</w:t>
      </w:r>
    </w:p>
    <w:p>
      <w:r>
        <w:t>GE Cour de justice, 2010-03-25, FR</w:t>
      </w:r>
    </w:p>
    <w:p>
      <w:r>
        <w:rPr>
          <w:b/>
        </w:rPr>
        <w:t xml:space="preserve">Quelle: </w:t>
      </w:r>
      <w:r>
        <w:t>https://mcp.opencaselaw.ch/entscheid/ge_gerichte_ATAS_314_2010</w:t>
      </w:r>
    </w:p>
    <w:p>
      <w:r>
        <w:t>FR: GE_GERICHTE ATAS/314/2010 du 25 mars 2010</w:t>
      </w:r>
    </w:p>
    <w:p>
      <w:r>
        <w:t>IT: GE_GERICHTE ATAS/314/2010 del 25 marzo 2010</w:t>
      </w:r>
    </w:p>
    <w:p>
      <w:pPr>
        <w:pStyle w:val="Heading2"/>
      </w:pPr>
      <w:r>
        <w:t>Erwägungen</w:t>
      </w:r>
    </w:p>
    <w:p>
      <w:r>
        <w:rPr>
          <w:b/>
        </w:rPr>
        <w:t>E. 30</w:t>
      </w:r>
    </w:p>
    <w:p>
      <w:r>
        <w:t>Le 27 novembre 2009, la recourante a persisté dans ses conclusions tendant à l'audition des Drs A__________ et C__________.</w:t>
      </w:r>
    </w:p>
    <w:p>
      <w:r>
        <w:rPr>
          <w:b/>
        </w:rPr>
        <w:t>E. 31</w:t>
      </w:r>
    </w:p>
    <w:p>
      <w:r>
        <w:t>Le 5 janvier 2010, à la demande du Tribunal de céans, la Dresse A__________ a transmis les renseignements suivants : Elle avait suivi la recourante du 14 juin 1999 à août 2001 puis dès le 20 avril 2007. Après des années de violence conjugale l'assurée avait décidé de demander le divorce, malgré des menaces de mort. Son époux s'était désinvesti de sa famille et l'avait laissée sans ressources. En avril 2007 elle était dans un tel état d'épuisement qu'un séjour à la clinique de Montana lui avait été prescrit. L'entretien avec la Dresse B__________ du SMR avait été catastrophique pour la patiente qui avait développé des envies suicidaires. Du 30 juillet au 19 août 2009 une deuxième hospitalisation à la clinique de Montana avait été nécessaire. Elle se plaignait de résurgence d'envies suicidaires, de douleurs somatiques aux membres, avec angoisse, nausées, sensation de vertige, crainte de chute, sommeil perturbé et fatigue quotidienne. Elle n'était pas capable de travailler à plus de 50 %. Le SMR n'avait pas fait mention de ses avis dans son évaluation.</w:t>
      </w:r>
    </w:p>
    <w:p>
      <w:r>
        <w:rPr>
          <w:b/>
        </w:rPr>
        <w:t>E. 32</w:t>
      </w:r>
    </w:p>
    <w:p>
      <w:r>
        <w:t>Le 7 janvier 2010, la recourante a transmis les documents suivants :</w:t>
      </w:r>
    </w:p>
    <w:p>
      <w:r>
        <w:t>A/2964/2009 - 7/17 - - Un rapport du 10 janvier 2009 du Dr H__________, FMH en neurologie, concluant à une céphalée de tension et un trouble de la concentration inscrits dans une problématique dépressive. L'IRM cérébrale était bénigne. La patiente se plaignait d'asthénie persistante, de céphalées en casque et d'un léger déséquilibre à la marche. - Un rapport du Dr I_________ -</w:t>
      </w:r>
    </w:p>
    <w:p>
      <w:r>
        <w:t>-</w:t>
      </w:r>
    </w:p>
    <w:p>
      <w:r>
        <w:t>- , FMH chirurgie orthopédique, chirurgie de la main, relatant des paresthésies des mains. Il s'agissait d'un syndrome du tunnel carpien qu'il convenait d'opérer le 14 janvier 2010. - Un rapport du 17 novembre 2009 de la Dresse J_________, FMH en neurologie, concluant à une neuropathie bilatérale du nerf médian dans le canal carpien et une éventuelle polyneuropathie. - Un rapport du 13 octobre 2009 de la Dresse K_________, FMH médecine interne-rhumatologie, mentionnant que la patiente se plaignait de douleurs articulaires, de paresthésie des mains, de céphalées importantes. Il n'y avait pas de rhumatisme inflammatoire, un rhumatisme de type psoriasis ne pouvant être exclu; probablement un tunnel carpien ou une autre polyneuropathie. Il était fréquent de trouver des polyarthralgies en période de ménopause.</w:t>
      </w:r>
    </w:p>
    <w:p>
      <w:r>
        <w:rPr>
          <w:b/>
        </w:rPr>
        <w:t>E. 33</w:t>
      </w:r>
    </w:p>
    <w:p>
      <w:r>
        <w:t>Le 18 janvier 2010, la Vaudoise Assurances a transmis une copie complète de son dossier.</w:t>
      </w:r>
    </w:p>
    <w:p>
      <w:r>
        <w:rPr>
          <w:b/>
        </w:rPr>
        <w:t>E. 34</w:t>
      </w:r>
    </w:p>
    <w:p>
      <w:r>
        <w:t>le 19 janvier 2010, la recourante a transmis un rapport médical du Dr C__________ du 19 janvier 2010 selon lequel les troubles de l'état de santé diminuaient sa capacité de travail de 50 %. Il indique "La symptomatologie dépressive est toujours présente avec des douleurs somatiques, nausées et vertiges. La patiente présente encore des séquelles de son entorse grave de la cheville droite et actuellement elle est en cure chirurgicale pour un tunnel carpien bilatéral. Parallèlement, des investigations thyroïdiennes sont à poursuivre, au vu de l'existence d'un petit goitre et d'une zone nodulaire dans le lobe gauche thyroïdien. A noter que la patiente fait des efforts pour pouvoir continuer à travailler, ne serait-il qu'à 50 %, dans ce contexte psychique et somatique adverse. Ces dernières années, des maladies et des accidents n'ont fait que de se succéder, ne laissant pas de répit à la patiente".</w:t>
      </w:r>
    </w:p>
    <w:p>
      <w:r>
        <w:rPr>
          <w:b/>
        </w:rPr>
        <w:t>E. 35</w:t>
      </w:r>
    </w:p>
    <w:p>
      <w:r>
        <w:t>Le 10 février 2010, la Dresse F__________ du SMR a rendu un avis médical renvoyant à l'avis du SMR du 20 octobre 2009 concernant la symptomatologie</w:t>
      </w:r>
    </w:p>
    <w:p>
      <w:r>
        <w:t>A/2964/2009 - 8/17 - dépressive et les douleurs somatiques et indiquant que le goitre nodulaire n'était habituellement pas une atteinte à la santé entraînant des limitations fonctionnelles, que cette atteinte était de toute façon postérieure à la décision querellée, que l'entorse et la cure du canal carpien n'entrainaient pas d'incapacité de travail durable et que les autres rapports médicaux n'apportaient pas d'éléments nouveaux.</w:t>
      </w:r>
    </w:p>
    <w:p>
      <w:r>
        <w:rPr>
          <w:b/>
        </w:rPr>
        <w:t>E. 36</w:t>
      </w:r>
    </w:p>
    <w:p>
      <w:r>
        <w:t>Le 12 février 2010, l'intimé a maintenu ses conclusions.</w:t>
      </w:r>
    </w:p>
    <w:p>
      <w:r>
        <w:rPr>
          <w:b/>
        </w:rPr>
        <w:t>E. 37</w:t>
      </w:r>
    </w:p>
    <w:p>
      <w:r>
        <w:t>Le 1er mars 2010, le Tribunal de céans a informé les parties qu'il entendait confier une expertise au Dr L_________ et leur a imparti un délai pour qu'elles se prononcent sur une éventuelle cause de récusation de l'expert ainsi que sur la mission d'expertise.</w:t>
      </w:r>
    </w:p>
    <w:p>
      <w:r>
        <w:rPr>
          <w:b/>
        </w:rPr>
        <w:t>E. 38</w:t>
      </w:r>
    </w:p>
    <w:p>
      <w:r>
        <w:t>Le 12 mars 2010, l'intimé s'est référé à un avis du SMR du 9 mars 2010 selon lequel il n'y avait pas de motif de récusation du Dr L_________ et indiquant que celui-ci ne pourra se prononcer sur un diagnostic de fibromyalgie, lequel devait être posé par un somaticien.</w:t>
      </w:r>
    </w:p>
    <w:p>
      <w:r>
        <w:rPr>
          <w:b/>
        </w:rPr>
        <w:t>E. 39</w:t>
      </w:r>
    </w:p>
    <w:p>
      <w:r>
        <w:t>La recourante n'a pas formé d'observations. EN DROIT 1.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2.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demande de prestations a été déposée le 12 février 2008. La loi fédérale sur la partie générale du droit des assurances sociales du 6 octobre 2000 (LPGA), entrée en vigueur le 1er janvier 2003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ne seront prises en considération dans le présent litige que pour les faits postérieurs au 1er janvier 2008.</w:t>
      </w:r>
    </w:p>
    <w:p>
      <w:r>
        <w:t>A/2964/2009 - 9/17 - 3. a) L'art. 69 al. 1 LAI prévoit que les décisions des offices AI cantonaux peuvent faire directement l'objet d'un recours devant le tribunal des assurances du canton de l'office qui a rendu la décision. b) En l'espèce, l'OCAI a communiqué à l'assuré un projet de décision en date du 1er septembre 2008, qui a été confirmé par la décision du 30 juin 2009, contre laquelle l'assuré a interjeté directement recours devant le Tribunal de céans le 18 août 2009. c) Interjeté dans les forme et délai prévus par la loi, devant l'autorité compétente, le recours est en conséquence recevable (art. 56 ss LPGA). 4. L'objet du litige porte sur le droit du recourant à une rente de l'assurance-invalidité. 5.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(dans sa teneur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w:t>
      </w:r>
    </w:p>
    <w:p>
      <w:r>
        <w:rPr>
          <w:b/>
        </w:rPr>
        <w:t>E. 40</w:t>
      </w:r>
    </w:p>
    <w:p>
      <w:r>
        <w:t>% au moins pendant une année sans interruption notable (let. b). 6.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w:t>
      </w:r>
    </w:p>
    <w:p>
      <w:r>
        <w:t>A/2964/2009 - 10/17 -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7. D'après la jurisprudence (ATF 131 V 49 consid. 1.2), la reconnaissance de l'existence d'une atteinte à la santé psychique, soit aussi de troubles somatoformes douloureux persistants, suppose d'abord la présence d'un diagnostic émanant d'un</w:t>
      </w:r>
    </w:p>
    <w:p>
      <w:r>
        <w:t>A/2964/2009 - 11/17 -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w:t>
      </w:r>
    </w:p>
    <w:p>
      <w:r>
        <w:t>A/2964/2009 - 12/17 -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8.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A/2964/2009 - 13/17 -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w:t>
      </w:r>
    </w:p>
    <w:p>
      <w:r>
        <w:t>A/2964/2009 - 14/17 - tribunal les éclaircirait comme il convient en cas de recours (voir RAMA 1986 n° K 665 p. 87). 9. En l'espèce, il apparaît que l'aspect psychiatrique requiert une instruction complémentaire, par le biais d'une expertise judiciaire. En effet, les avis de la Dresse A__________, psychiatre traitante de la recourante de juin 1999 à août 2001 puis dès le 20 avril 2007, - soit depuis une longue période - sont en contradiction avec l'avis du SMR du 7 août 2008. Celui-ci a posé comme diagnostic une personnalité émotionnellement labile de type borderline, actuellement non décompensée F60.31, sans répercussion sur la capacité de travail et a indiqué que ce trouble s'était décompensé uniquement entre avril et le 2 juillet 2007 et qu'il n'y avait pas de signe d'anxiété ni de dépression. Or, la Dresse A__________ a mentionné le 20 avril 2007 une décompensation dépressive dans une situation de stress prolongé, le 8 octobre 2007 un état dépressif encore présent, le 4 avril 2008 un trouble dépressivo-anxieux avec des douleurs somatiques, le 20 juillet 2009 un état de santé stationnaire, le 22 juillet 2009 un état d'épuisement moral et physique ayant nécessité une hospitalisation à la clinique genevoise de Montana depuis le 20 juillet 2009 et le 5 janvier 2010 une résurgence d'envies suicidaires, des douleurs somatiques, angoisses, nausées, vertiges, de la fatigue et un sommeil perturbé entraînant une incapacité de travail de 50 %. Par ailleurs, la clinique genevoise de Montana a posé comme diagnostic les 31 mai 2007 et 9 septembre 2009 un trouble dépressif récurrent, épisode actuel moyen avec somatisations. 10. Au vu de ce qui précède, le Tribunal de céans ordonnera une expertise psychiatrique qu'il confiera au Dr L_________, médecin spécialiste en psychiatrie et psychothérapie, médecin au service de psychiatrie des Hôpitaux Universitaires de Genève, chemin du Petit-Bel-Air 2, 1225 Chêne-Bourg.</w:t>
      </w:r>
    </w:p>
    <w:p>
      <w:r>
        <w:t>A/2964/2009 - 15/17 -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