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ATAS/298/2015 vom 27. April 2015</w:t>
      </w:r>
    </w:p>
    <w:p>
      <w:r>
        <w:t>GE Cour de justice, 2015-04-27, FR</w:t>
      </w:r>
    </w:p>
    <w:p>
      <w:r>
        <w:rPr>
          <w:b/>
        </w:rPr>
        <w:t xml:space="preserve">Quelle: </w:t>
      </w:r>
      <w:r>
        <w:t>https://mcp.opencaselaw.ch/entscheid/ge_gerichte_ATAS_298_2015</w:t>
      </w:r>
    </w:p>
    <w:p>
      <w:r>
        <w:t>FR: GE_GERICHTE ATAS/298/2015 du 27 avril 2015</w:t>
      </w:r>
    </w:p>
    <w:p>
      <w:r>
        <w:t>IT: GE_GERICHTE ATAS/298/2015 del 27 aprile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8 de la loi sur l'organisation judiciaire, du 26 septembre 2010 (LOJ - E 2 05) en vigueur dès le 1er janvier 2011,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l'assurance-chômage obligatoire et l'indemnité en cas d'insolvabilité, du 25 juin 1982 (loi sur l’assurance-chômage, LACI - RS 837.0).</w:t>
      </w:r>
    </w:p>
    <w:p>
      <w:r>
        <w:t>Sa compétence pour juger du cas d’espèce est ainsi établie.</w:t>
      </w:r>
    </w:p>
    <w:p>
      <w:r>
        <w:rPr>
          <w:b/>
        </w:rPr>
        <w:t>E. 2</w:t>
      </w:r>
    </w:p>
    <w:p>
      <w:r>
        <w:t>La LPGA, entrée en vigueur le 1er janvier 2003, est applicable au cas d'espèce. Le recours, interjeté en temps utile (art. 60 al. 1 LPGA), est recevable à la forme.</w:t>
      </w:r>
    </w:p>
    <w:p>
      <w:r>
        <w:rPr>
          <w:b/>
        </w:rPr>
        <w:t>E. 3</w:t>
      </w:r>
    </w:p>
    <w:p>
      <w:r>
        <w:t>Le litige porte exclusivement sur la question de savoir si c'est à juste titre que l'intimé a qualifié l'opposition formée par l'assurée de tardive et qu'il l'a déclarée irrecevable.</w:t>
      </w:r>
    </w:p>
    <w:p>
      <w:r>
        <w:rPr>
          <w:b/>
        </w:rPr>
        <w:t>E. 4</w:t>
      </w:r>
    </w:p>
    <w:p>
      <w:r>
        <w:t>a. Le 25 novembre 2014, l'intéressée a adressé à l'OCE un courrier par pli recommandé qui a été traité par l'OCE comme une opposition à sa décision du</w:t>
      </w:r>
    </w:p>
    <w:p>
      <w:r>
        <w:rPr>
          <w:b/>
        </w:rPr>
        <w:t>E. 6</w:t>
      </w:r>
    </w:p>
    <w:p>
      <w:r>
        <w:t>La procédure est gratuite.</w:t>
      </w:r>
    </w:p>
    <w:p>
      <w:r>
        <w:t>A/500/2015 - 5/5 -</w:t>
      </w:r>
    </w:p>
    <w:p>
      <w:r>
        <w:t>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