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ATAS/298/2011 vom 14. März 2011</w:t>
      </w:r>
    </w:p>
    <w:p>
      <w:r>
        <w:t>GE Cour de justice, 2011-03-14, FR</w:t>
      </w:r>
    </w:p>
    <w:p>
      <w:r>
        <w:rPr>
          <w:b/>
        </w:rPr>
        <w:t xml:space="preserve">Quelle: </w:t>
      </w:r>
      <w:r>
        <w:t>https://mcp.opencaselaw.ch/entscheid/ge_gerichte_ATAS_298_2011</w:t>
      </w:r>
    </w:p>
    <w:p>
      <w:r>
        <w:t>FR: GE_GERICHTE ATAS/298/2011 du 14 mars 2011</w:t>
      </w:r>
    </w:p>
    <w:p>
      <w:r>
        <w:t>IT: GE_GERICHTE ATAS/298/2011 del 14 marzo 2011</w:t>
      </w:r>
    </w:p>
    <w:p>
      <w:pPr>
        <w:pStyle w:val="Heading2"/>
      </w:pPr>
      <w:r>
        <w:t>Erwägungen</w:t>
      </w:r>
    </w:p>
    <w:p>
      <w:r>
        <w:rPr>
          <w:b/>
        </w:rPr>
        <w:t>E. 29</w:t>
      </w:r>
    </w:p>
    <w:p>
      <w:r>
        <w:t>%, insuffisant pour ouvrir droit à une rente. Par ailleurs, une mesure de reclassement professionnel n'était pas justifiée, la recourante s'estimant incapable d'exercer toute activité professionnelle.</w:t>
      </w:r>
    </w:p>
    <w:p>
      <w:r>
        <w:rPr>
          <w:b/>
        </w:rPr>
        <w:t>E. 30</w:t>
      </w:r>
    </w:p>
    <w:p>
      <w:r>
        <w:t>Par arrêt du 8 mai 2008, le Tribunal fédéral a rejeté le recours de l'assurée interjeté à l'encontre de l'arrêt du Tribunal cantonal des assurances sociales du 26 mars 2007.</w:t>
      </w:r>
    </w:p>
    <w:p>
      <w:r>
        <w:rPr>
          <w:b/>
        </w:rPr>
        <w:t>E. 31</w:t>
      </w:r>
    </w:p>
    <w:p>
      <w:r>
        <w:t>Le 6 avril 2009, l'assurée a déposé une nouvelle demande de prestation de l'assurance-invalidité en invoquant une péjoration générale depuis 2008 (et des douleurs aux épaules et à la tête).</w:t>
      </w:r>
    </w:p>
    <w:p>
      <w:r>
        <w:rPr>
          <w:b/>
        </w:rPr>
        <w:t>E. 32</w:t>
      </w:r>
    </w:p>
    <w:p>
      <w:r>
        <w:t>Le 22 avril 2009, le Dr K___________ a attesté d'une aggravation en 2008 avec la nécessité d'une réintervention chirurgicale au niveau du pied droit le 23 septembre</w:t>
      </w:r>
    </w:p>
    <w:p>
      <w:r>
        <w:t>A/3827/2009 - 8/20 - 2008. La patiente souffrait aussi de lombalgies, scapulalgies et cervicalgies invalidantes ayant entraîné un état dépressif.</w:t>
      </w:r>
    </w:p>
    <w:p>
      <w:r>
        <w:rPr>
          <w:b/>
        </w:rPr>
        <w:t>E. 33</w:t>
      </w:r>
    </w:p>
    <w:p>
      <w:r>
        <w:t>Le 19 mai 2009, la Dresse B___________ a attesté d'une aggravation courant 2008 et la persistance des douleurs aux pieds dont au pied droit malgré l'intervention de septembre 2008, et d'un syndrome vertébral, cervical et lombaire chronique, entrainant une impossibilité de travailler à 100 %.</w:t>
      </w:r>
    </w:p>
    <w:p>
      <w:r>
        <w:rPr>
          <w:b/>
        </w:rPr>
        <w:t>E. 34</w:t>
      </w:r>
    </w:p>
    <w:p>
      <w:r>
        <w:t>Le 27 mai 2009, la Dresse I___________ a attesté de persistance des douleurs aux pieds, malgré l'intervention du 23 septembre 2008 ainsi que des douleurs cervico- dorso-lombaires chroniques, la présence d'un syndrome vertébral cervico-lombaire, un canal rachidien rétréci avec diminution des trous de conjugaison bilatérale (selon examens complémentaires récents), expliquant les douleurs du membre inférieur gauche. La patiente ne pouvait travailler à 100 %. Elle présentait aussi un état dépressivo-anxieux réactionnel.</w:t>
      </w:r>
    </w:p>
    <w:p>
      <w:r>
        <w:rPr>
          <w:b/>
        </w:rPr>
        <w:t>E. 35</w:t>
      </w:r>
    </w:p>
    <w:p>
      <w:r>
        <w:t>Le 10 juin 2009, le Dr K___________ a relevé qu'il n'était pas entré en matière avec la patiente concernant sa capacité de travail. Il a transmis un rapport opératoire du 23 septembre 2008 attestant d'une intervention "AMO de la prothèse MTP1 droite et plastie capsulaire selon Brandès Keller".</w:t>
      </w:r>
    </w:p>
    <w:p>
      <w:r>
        <w:rPr>
          <w:b/>
        </w:rPr>
        <w:t>E. 36</w:t>
      </w:r>
    </w:p>
    <w:p>
      <w:r>
        <w:t>Le 22 juin 2009, la Dresse I___________ a rempli un rapport médical AI dans lequel elle a indiqué qu'elle suivait la patiente de juin 2006 à avril 2007 et depuis mars 2009. Un travail à 50 % dans une activité adaptée était à évaluer dans un stage de réadaptation professionnelle. Il fallait éviter les positions assises ou debout prolongées et le port de charges. Elle a posé les diagnostics de douleurs chroniques sévères des deux pieds sur status après nombreuses interventions chirurgicales, ré- intervention récente (23.09.2008) pour ablation du matériel d'ostéosynthèse à droite; cervico-dorsolombalgies chroniques sur troubles statiques (rectitude cervicale et scoliose lombaire à convexité G sévère) et dégénératifs (discarthrose importante L5-S1 avec diminution des trous de conjugaison, en particulier à G, canal rachidien rétréci et arthrose articulaire postérieure bilatérale); depuis de nombreuses années; état dépressivo-anxieux réactionnel. Il y avait persistance de cervicalgies irradiant dans les épaules et de dorso-lombalgies avec sciatalgie gauche, en augmentation depuis 2006.</w:t>
      </w:r>
    </w:p>
    <w:p>
      <w:r>
        <w:rPr>
          <w:b/>
        </w:rPr>
        <w:t>E. 37</w:t>
      </w:r>
    </w:p>
    <w:p>
      <w:r>
        <w:t>Le 6 juillet 2009, la Dresse B___________ a rempli un rapport médical AI dans lequel elle a indiqué suivre la patiente depuis 1997. Elle a posé les diagnostics de "déformation permanente des deux pieds suite à plusieurs opérations. Aggravation de son état en 2008, nouvelle opération (pied droit) n'ayant pas permis d'amélioration avec douleurs permanentes des deux pieds malgré chaussures orthopédiques. Syndromes cervicaux et lombaires à répétition sur troubles statiques et sciatalgies L5/S1 gauche à répétition sur canal rachidien rétréci entrainant une irritation radiculaire L5 gauche".</w:t>
      </w:r>
    </w:p>
    <w:p>
      <w:r>
        <w:t>A/3827/2009 - 9/20 - La patiente présentait des douleurs permanentes des deux pieds, en aggravation et de la colonne cervicale et lombaire. L'incapacité de travail était totale depuis octobre 2004. Le pronostic était mauvais. On pourrait tenter une reprise à 40 % dans un emploi adapté c'est-à-dire en pouvant notamment changer régulièrement de position (assise/debout, sans rotation du tronc, sans port de charges de plus de 2 kilos comme secrétaire à raison de deux heures par jour au maximum). La patiente était prête à tenter une activité à un taux inférieur à 100 %.</w:t>
      </w:r>
    </w:p>
    <w:p>
      <w:r>
        <w:rPr>
          <w:b/>
        </w:rPr>
        <w:t>E. 38</w:t>
      </w:r>
    </w:p>
    <w:p>
      <w:r>
        <w:t>Le 14 juillet 2009, la Dresse L__________ du SMR a estimé que la situation était toujours la même et que la conclusion du rapport du SMR du 21 août 2006 était toujours valable.</w:t>
      </w:r>
    </w:p>
    <w:p>
      <w:r>
        <w:rPr>
          <w:b/>
        </w:rPr>
        <w:t>E. 39</w:t>
      </w:r>
    </w:p>
    <w:p>
      <w:r>
        <w:t>Par projet de décision du 27 juillet 2009, l'OAI a rejeté la nouvelle demande de prestations.</w:t>
      </w:r>
    </w:p>
    <w:p>
      <w:r>
        <w:rPr>
          <w:b/>
        </w:rPr>
        <w:t>E. 40</w:t>
      </w:r>
    </w:p>
    <w:p>
      <w:r>
        <w:t>Par décision du 21 septembre 2009, l'OAI a confirmé son projet de décision.</w:t>
      </w:r>
    </w:p>
    <w:p>
      <w:r>
        <w:rPr>
          <w:b/>
        </w:rPr>
        <w:t>E. 41</w:t>
      </w:r>
    </w:p>
    <w:p>
      <w:r>
        <w:t>Le 26 octobre 2009, l'assurée, représentée par une avocate, a recouru à l'encontre de la décision précitée auprès du Tribunal cantonal des assurances sociales en concluant à son annulation et à l'octroi d'une rente d'invalidité. Dans un complément du 4 décembre 2009 elle a conclu à l'octroi de mesures de réadaptation, vu son degré d'invalidité de 29 %. Les certificats médicaux récents de ses médecins attestaient d'une aggravation de son état de santé. Elle sollicitait la mise en place des mesures de réadaption professionnelle.</w:t>
      </w:r>
    </w:p>
    <w:p>
      <w:r>
        <w:rPr>
          <w:b/>
        </w:rPr>
        <w:t>E. 42</w:t>
      </w:r>
    </w:p>
    <w:p>
      <w:r>
        <w:t>le 17 décembre 2009, l'OAI a conclu au rejet du recours en constatant que le taux d'invalidité de 29 % calculé par le Tribunal cantonal des assurances sociales était erroné, la recourante jouissant d'une pleine capacité de travail dans toute activité.</w:t>
      </w:r>
    </w:p>
    <w:p>
      <w:r>
        <w:rPr>
          <w:b/>
        </w:rPr>
        <w:t>E. 43</w:t>
      </w:r>
    </w:p>
    <w:p>
      <w:r>
        <w:t>Le 22 janvier 2010, la recourante a répliqué en indiquant qu'elle avait produit des certificats médicaux attestant de l'aggravation de son cas médical et qu'elle maintenait ses conclusions du 4 décembre 2009.</w:t>
      </w:r>
    </w:p>
    <w:p>
      <w:r>
        <w:rPr>
          <w:b/>
        </w:rPr>
        <w:t>E. 44</w:t>
      </w:r>
    </w:p>
    <w:p>
      <w:r>
        <w:t>Le 11 février 2010, elle a requis l'audition de l'ensemble de ses médecins-traitants.</w:t>
      </w:r>
    </w:p>
    <w:p>
      <w:r>
        <w:rPr>
          <w:b/>
        </w:rPr>
        <w:t>E. 45</w:t>
      </w:r>
    </w:p>
    <w:p>
      <w:r>
        <w:t>Le 8 mars 2010, le Tribunal cantonal des assurances sociales a entendu les parties en audience de comparution personnelle. La recourante a déclaré qu'elle souhaitait en priorité une réinsertion professionnelle. Son état de santé s'était aggravé. Elle avait encore été opérée au pied en septembre 2008. Elle avait régulièrement de tendinites, sciatiques et blocages.</w:t>
      </w:r>
    </w:p>
    <w:p>
      <w:r>
        <w:rPr>
          <w:b/>
        </w:rPr>
        <w:t>E. 46</w:t>
      </w:r>
    </w:p>
    <w:p>
      <w:r>
        <w:t>Le 12 avril 2010, le Tribunal cantonal des assurances sociales a ordonné une expertise bidisciplinaire qu'il a confiée aux Drs M__________, spécialiste FMH rhumatologie et N__________, spécialiste FMH chirurgie orthopédique.</w:t>
      </w:r>
    </w:p>
    <w:p>
      <w:r>
        <w:t>A/3827/2009 - 10/20 -</w:t>
      </w:r>
    </w:p>
    <w:p>
      <w:r>
        <w:rPr>
          <w:b/>
        </w:rPr>
        <w:t>E. 47</w:t>
      </w:r>
    </w:p>
    <w:p>
      <w:r>
        <w:t>Le 25 août 2010, le Dr N__________ a rendu son rapport d'expertise selon lequel les diagnostics étaient les suivants : a) Discopathies étagées de C3-C4, C6-C7. b) Sévères discopathies de L5-S1 avec irritation de la racine L5 gauche. c) Canal étroit en 2004, on confirmé dans les clichés de 2009 et de ce jour. d) Scoliose lombaire sinistroconvexe de L1 à L5 de 18°, bending non compensatoire , donc structurelle avec rotation des vertèbres. Scoliose compensatrice D1-D12, de 10 bending compensatoire. e) Pied gauche : Fusion des articulations du Chopard et du Lisfranc. O3 : Résidu de P1, débasage P2. O4 : Résidu de P1, débasage P2. Arrière-pied cerclé : Valgus physiologique. f) Défaut d'appui plantaire des 2 pieds avec raideur. g) Névrome O2 Morton 3ème orteil du pied droit. h) Conflit sous-acromial des 2 épaules, nettement plus important à gauche. i) Acné rosacée. j) Epigastralgies. Les douleurs limitaient la capacité de travail à 40 %, avec une réduction de rendement, dans un travail adapté (assis, minutieux, avec changement de position possible). L'assurée était très motivée. La reprise d'un travail chez X___________ était impossible. Il n'était pas d'accord avec l'avis de la Dresse L__________ du 14 juillet 2009 car la situation s'était notablement aggravée depuis 2006, en particulier en 2008, avec une nouvelle intervention chirurgicale et péjoration de la sévère spondylarthrose L5-S1 et de la pathologie scapulaire. Des mesures de réadaptations étaient indiquées.</w:t>
      </w:r>
    </w:p>
    <w:p>
      <w:r>
        <w:rPr>
          <w:b/>
        </w:rPr>
        <w:t>E. 48</w:t>
      </w:r>
    </w:p>
    <w:p>
      <w:r>
        <w:t>Le 6 septembre 2010, le Dr M__________ a rendu son rapport d'expertise. L'assurée se plaignait de douleurs constantes multiples (aux pieds, à l'épaule gauche, de lombalgies et de cervicalgies). Il a posé les diagnostics de troubles statiques et fonctionnels douloureux des deux pieds après quatre opérations successives. Lombalgies chroniques et syndrome sciatique gauche avec léger déficit moteur S1 liés à : - Une discopathie sévère L5-S1, une discopathie protrusive modérée L4-L5. - Une scoliose lombaire à convexité gauche avec glissement latéral de la vertèbre L5. Cervicalgies chroniques sur troubles dégénératifs étagés cervicaux. Scapulalgie gauche sur conflit tendineux de la coiffe des rotateurs. La situation s'était aggravée en 2004, puis encore en 2007. La pathologie des pieds limitait la marche et la station debout. Les douleurs rachidiennes ne permettaient pas un travail en position assise continue et nécessitaient qu'elle change de position régulièrement; elles ne permettaient pas une position debout prolongée ni le port de charges. Les douleurs de l'épaule gauche ne lui permettaient pas des mouvements amples ni des efforts répétés du membre supérieur gauche ou le port de charges de plus de 2 kg. Elle pouvait exercer une activité adaptée aux limitations</w:t>
      </w:r>
    </w:p>
    <w:p>
      <w:r>
        <w:t>A/3827/2009 - 11/20 - fonctionnelles à 40 %. Il était opportun d'encourager la poursuite de la formation commencée en gemmologie. L'état de santé s'était aggravé en 2008 en raison de la nouvelle intervention au pied mais surtout de la péjoration de la scoliose lombaire et de la pathologie scapulaire.</w:t>
      </w:r>
    </w:p>
    <w:p>
      <w:r>
        <w:rPr>
          <w:b/>
        </w:rPr>
        <w:t>E. 49</w:t>
      </w:r>
    </w:p>
    <w:p>
      <w:r>
        <w:t>Le 27 septembre 2010, le recourante a observé qu'elle se ralliait aux conclusions de l'expertise bidisciplinaire. Elle avait droit à des mesures de réorientation professionnelle. Elle concluait à l'octroi de mesures de réadaptation professionnelle au vu du taux d'invalidité de 20 % et à la fixation de son droit à la rente postérieurement aux mesures de réadaptation professionnelle.</w:t>
      </w:r>
    </w:p>
    <w:p>
      <w:r>
        <w:rPr>
          <w:b/>
        </w:rPr>
        <w:t>E. 50</w:t>
      </w:r>
    </w:p>
    <w:p>
      <w:r>
        <w:t>Le 24 septembre 2010, la Dresse L__________ a rendu un avis médical selon lequel la recourante, au vu des expertises judiciaires, présentait une aggravation de son état de santé depuis le 23 septembre 2008 (ablation de la prothèse). Il existait probablement une incapacité de travail totale dans l'activité habituelle mais sans descriptif du poste de travail chez X___________ il n'était pas possible de dire si ce poste n'était définitivement plus adapté. On pouvait retenir une capacité de travail de 40 % dans une activité adaptée. 51. Le 29 septembre 2010, l'intimé a sollicité une mesure d'instruction visant à déterminer le descriptif de l'ancien poste de travail de la recourante. 52. A la demande du Tribunal cantonal des assurances sociales, X___________ SA a indiqué le 19 octobre 2010 que la recourante s'était occupée du contrôle esthétique et dimensionnel des cadrans, qu'elle devait être assise souvent, marcher et rester debout parfois ainsi que rarement porter des charges. 53. Le 12 novembre 2010, l'intimé s'est fondé sur un avis du SMR du 8 novembre 2010 - lequel constatait que l'activité auprès de X___________ SA était exigible à 40 % et que l'aggravation de l'état de santé était marquée par l'opération du pied droit et la péjoration de la spondylarthrose L5-S1 - pour conclure à la survenance d'une incapacité de travail de 60 % dans toute activité depuis le 23 septembre 2008, de sorte que depuis le 1er octobre 2009, la recourante avait droit à un trois-quarts de rente d'invalidité. 54. Le 13 décembre 2010, la recourante a conclu à l'octroi d'un trois-quarts de rente depuis le 1er janvier 2008; elle a observé qu'elle n'était plus capable selon les médecins-experts d'exercer son ancienne activité et qu'elle avait droit à des mesures de réorientation professionnelle. 55. Le 17 décembre 2010, l'intimé a conclu à ce qu'il soit statué sur le droit à la rente de la recourante et au renvoi du dossier à l'OAI pour examen du droit à des mesures d'ordre professionnel en faveur de la recourante.</w:t>
      </w:r>
    </w:p>
    <w:p>
      <w:r>
        <w:t>A/3827/2009 - 12/20 - 56. A la demande du Tribunal cantonal des assurances sociales, les experts ont complété leur rapport : Le 12 janvier 2011, le Dr N__________ a indiqué que l'assurée était incapable de reprendre son travail à 40 % et que la date du 23 septembre 2008 (correspondant selon le SMR à l'aggravation de l'état de santé de l'assurée) lui paraissait fantaisiste dès lors que l'assurée était en arrêt de travail depuis 2004. Le 25 février 2011, le Dr M__________ a indiqué qu'il rejoignait l'avis de la Dresse L__________ selon laquelle l'ancienne activité était exigible à 40 % et que l'état de santé de l'assurée s'était principalement nettement aggravé en 2004. 57. Sur quoi, la cause a été gardée à juger. EN DROIT 1. Par ordonnance du 12 avril 2010 le Tribunal cantonal des assurances sociales a déclaré le recours recevable. Dès le 1er janvier 2011, la compétence revient à la Chambre des assurances sociales de la Cour de justice, laquelle reprend la procédure pendante devant le Tribunal cantonal des assurances sociales (art. 143 al. 6 de la LOJ du 9 octobre 2009).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nouvelle demande de prestations a été déposée le 6 avril 2009 et se fonde sur une aggravation de l'état de santé en 2008.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et de celles de la LAI du 6 octobre 2006 (5ème révision de la LAI), entrées en vigueur le 1er janvier 2008. 3. L'objet du litige porte sur le droit de la recourante à des prestations de l'assurance- invalidité, en particulier sur la question d'une aggravation de son état de santé depuis le 2 octobre 2006, date de la décision définitive de l'OAI rejetant la demande de prestation de la recourante du 17 mai 2005. 4. a) Est réputée incapacité de travail toute perte, totale ou partielle, de l’aptitude de l’assuré à accomplir dans sa profession ou son domaine d’activité le travail qui peut</w:t>
      </w:r>
    </w:p>
    <w:p>
      <w:r>
        <w:t>A/3827/2009 - 13/20 -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Si le cas d'assurance se produit avant le 1er janvier 2008, l'assuré peut encore déposer une demande de prestations dans les douze mois après la naissance du droit, sans perte de prestations de rente (lettre circulaire de l'OFAS du 12 décembre 2007 n° 253).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t>A/3827/2009 - 14/20 - 6.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w:t>
      </w:r>
    </w:p>
    <w:p>
      <w:r>
        <w:t>A/3827/2009 - 15/20 - contenté d'une telle rémunération de manière durable (cf. AJP 2002 1487; RCC 1992 p. 96 consid. 4a).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A/3827/2009 - 16/20 -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A/3827/2009 - 17/20 - 8. En l'espèce, l'expertise bidisciplinaire ordonnée par le Tribunal cantonal des assurances sociales répond aux critères jurisprudentiels précités pour qu'il lui soit reconnu une pleine valeur probante. Selon ces conclusions, l'état de santé de la recourante s'est aggravé depuis la nouvelle intervention chirurgicale du pied (23 septembre 2008) et la péjoration de la scoliose lombaire; la recourante présente une capacité de travail de 40 % dans une activité adaptée laquelle a été décrite comme une activité lui permettant de changer régulièrement de position, d'éviter de marcher, de rester longtemps en position assise et de porter de lourdes charges (rapport Dr M__________ p. 8), ou encore une activité assise dans un travail minutieux avec changement de position possible (rapport Dr N__________ p. 8). L'ancienne activité exercée chez X___________ SA a été, dans un premier temps, exclue par les experts au motif qu'elle impliquait des contraintes contraires au travail adapté décrit (rapport Dr M__________ p. 8) et était jugée trop pénible (rapport Dr M__________ p. 10 et Dr N__________ p. 9); il est précisé que la recourante a dû renoncer à son activité précédente car elle n'était plus capable de se déplacer suffisamment rapidement ni de travailler toute la journée en raison de ses nombreuses limitations fonctionnelles (rapport Dr M__________ p. 9). Le Tribunal cantonal des assurances sociales a complété l'instruction du dossier en requérant de l'employeur la description de l'ancien poste de travail de laquelle il ressort que celui-ci s'exerce essentiellement en position assise, avec parfois la position debout et la marche exigée et rarement le port de charge (réponse de X___________ SA du 11 octobre 2010). Le SMR a conclu à l'exigibilité de l'ancienne activité à un taux de 40 %. La recourante le conteste au motif que les experts ont exclu la reprise de l'ancienne activité. Dans son complément d'expertise du 25 février 2011, le Dr M__________ a cependant admis l'exigibilité de l'ancienne activité à 40 % au vu de la description du poste effectuée par l'employeur. Considérant la description de l'ancienne activité par l'employeur et les limitations fonctionnelles retenues par les experts (incapacité de porter des poids de plus de 2 kilos, de fléchir la colonne vertébrale, de rester longtemps assise ou debout et de marcher plus de 30 minutes) il y a lieu d'admettre, à la suite du SMR et de l'avis du Dr M__________, que l'ancienne activité est exigible à 40 %. En effet, cette activité permet un changement de position, la marche et le port de charge étant limités. Enfin, l'avis contraire du Dr N__________ ne saurait être retenu dès lors qu'il n'est pas motivé et ne tient pas compte de la description des tâches faites par l'employeur postérieurement à l'expertise judiciaire. En conséquence, la recourante est capable d'exercer son ancienne activité ou toute autre activité adaptée à ses limitations fonctionnelles, à hauteur de 40 %.</w:t>
      </w:r>
    </w:p>
    <w:p>
      <w:r>
        <w:t>A/3827/2009 - 18/20 - S'agissant de la date à laquelle l'aggravation de l'état de santé est survenue, les experts ont indiqué qu'elle coïncidait avec l'intervention du 23 septembre 2008 ainsi que, conjointement, avec la péjoration de la spondylarthrose. Or, même si la date de celle-ci n'est pas précisément indiquée dans le rapport d'expertise et dès lors que l'aggravation de l'état de santé provient conjointement de celle de la spondylarthrose et de l'intervention du 23 septembre 2008, il apparaît convaincant, comme l'a retenu le SMR, d'estimer que l'aggravation de l'état de santé entrainant la limitation à 40 % de la capacité de travail est finalement survenue le 23 septembre 2008. Le fait que les experts, dans leur complément de rapport des 12 janvier et 25 février 2011, ont relevé qu'il y avait déjà eu une aggravation de l'état de santé de la recourante en 2004 entraînant une incapacité de travail, ne remet pas en cause la date du 23 septembre 2008, celle-ci correspondant à la survenance d'une nouvelle aggravation de l'état de santé, ce qu'ils ont d'ailleurs relevé dans leur expertise (Dr M__________ p. 10 et Dr N__________ p. 8). Partant, conformément aux conclusions de l'expertise, la recourante a présenté depuis le 23 septembre 2008 une incapacité de travail à 60 % dans toute activité, la capacité résiduelle de travail étant de 40 % dans toute activité adaptée, notamment l'ancienne activité. Au vu de ce qui précède, la recourante a droit, dès le 1er octobre 2009, à un trois- quarts de rente d'invalidité, (le taux d'invalidité se confondant avec celui de l'incapacité de travail) étant constaté que le délai de six mois de l'art. 29 LAI échoit le 6 octobre 2009, la demande ayant été déposée le 6 avril 2009. S'agissant des mesures d'ordre professionnel, l'intimé propose que le dossier lui soit renvoyé pour qu'il statue sur ce point. Il convient de suivre ce point de vue. 9. Au vu de ce qui précède, le recours sera partiellement admis, la décision litigieuse annulée et il sera dit que la recourante a droit à un trois-quarts de rente d'invalidité depuis le 1er octobre 2009, la cause étant renvoyée à l'intimé pour qu'il statue sur le droit de la recourante à des mesures d'ordre professionnel. 10. Vu l'issue du litige, une indemnité de 3'500 fr. sera allouée à la recourante à charge de l'intimé.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A/3827/2009 - 19/20 - Un émolument de 200 fr. sera ainsi mis à la charge de l'intimé (art. 69 al. 1bis LAI).</w:t>
      </w:r>
    </w:p>
    <w:p>
      <w:r>
        <w:t>A/3827/2009 - 20/20 -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