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ATAS/287/2025 vom 14. April 2025</w:t>
      </w:r>
    </w:p>
    <w:p>
      <w:r>
        <w:t>GE Cour de justice, 2025-04-14, FR</w:t>
      </w:r>
    </w:p>
    <w:p>
      <w:r>
        <w:rPr>
          <w:b/>
        </w:rPr>
        <w:t xml:space="preserve">Quelle: </w:t>
      </w:r>
      <w:r>
        <w:t>https://mcp.opencaselaw.ch/entscheid/ge_gerichte_ATAS_287_2025</w:t>
      </w:r>
    </w:p>
    <w:p>
      <w:r>
        <w:t>FR: GE_GERICHTE ATAS/287/2025 du 14 avril 2025</w:t>
      </w:r>
    </w:p>
    <w:p>
      <w:r>
        <w:t>IT: GE_GERICHTE ATAS/287/2025 del 14 aprile 2025</w:t>
      </w:r>
    </w:p>
    <w:p>
      <w:pPr>
        <w:pStyle w:val="Heading2"/>
      </w:pPr>
      <w:r>
        <w:t>Volltext</w:t>
      </w:r>
    </w:p>
    <w:p>
      <w:r>
        <w:t>Siégeant : Karine STECK, présidente.</w:t>
      </w:r>
    </w:p>
    <w:p>
      <w:r>
        <w:t>RÉPUBLIQUE ET</w:t>
      </w:r>
    </w:p>
    <w:p>
      <w:r>
        <w:t>CANTON DE GEN ÈVE POUVOIR JUDICIAIRE</w:t>
      </w:r>
    </w:p>
    <w:p>
      <w:r>
        <w:t>A/510/2025 ATAS/287/2025 COUR DE JUSTICE Chambre des assurances sociales Arrêt du 14 avril 2025 Chambre 3</w:t>
      </w:r>
    </w:p>
    <w:p>
      <w:r>
        <w:t>En la cause A______ représenté par le Syndicat SIT, mandataire</w:t>
      </w:r>
    </w:p>
    <w:p>
      <w:r>
        <w:t>recourant</w:t>
      </w:r>
    </w:p>
    <w:p>
      <w:r>
        <w:t>contre CAISSE NATIONALE SUISSE D'ASSURANCE EN CAS D'ACCIDENTS – SUVA</w:t>
      </w:r>
    </w:p>
    <w:p>
      <w:r>
        <w:t>intimée</w:t>
      </w:r>
    </w:p>
    <w:p>
      <w:r>
        <w:t>A/510/2025 - 2/2 - Vu la décision sur opposition de la Caisse nationale suisse d’assurance en cas d’accidents (ci-après : SUVA) du 14 janvier 2025, confirmant sa décision du 10 septembre 2024 de mettre fin au versement des prestations à ______ (ci-après : l’assuré), motif pris que, selon l’appréciation médicale, l’accident avait cessé de déployer ses effets ; Vu le recours du 14 février 2025 de l’assuré ; Vu la réponse de l’intimée du 4 avril 2025, concluant au rejet du recours ; Vu le courrier du 11 avril 2025 de l’assuré, déclarant retirer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w:t>
      </w:r>
    </w:p>
    <w:p>
      <w:r>
        <w:t>PAR CES MOTIFS, LA CHAMBRE DES ASSURANCES SOCIALES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