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ATAS/283/2015 vom 20. April 2015</w:t>
      </w:r>
    </w:p>
    <w:p>
      <w:r>
        <w:t>GE Cour de justice, 2015-04-20, FR</w:t>
      </w:r>
    </w:p>
    <w:p>
      <w:r>
        <w:rPr>
          <w:b/>
        </w:rPr>
        <w:t xml:space="preserve">Quelle: </w:t>
      </w:r>
      <w:r>
        <w:t>https://mcp.opencaselaw.ch/entscheid/ge_gerichte_ATAS_283_2015</w:t>
      </w:r>
    </w:p>
    <w:p>
      <w:r>
        <w:t>FR: GE_GERICHTE ATAS/283/2015 du 20 avril 2015</w:t>
      </w:r>
    </w:p>
    <w:p>
      <w:r>
        <w:t>IT: GE_GERICHTE ATAS/283/2015 del 20 aprile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en temps utile, le recours est recevable (art. 60 al. 1 LPGA).</w:t>
      </w:r>
    </w:p>
    <w:p>
      <w:r>
        <w:rPr>
          <w:b/>
        </w:rPr>
        <w:t>E. 3</w:t>
      </w:r>
    </w:p>
    <w:p>
      <w:r>
        <w:t>Le litige porte sur le droit de la recourante à une indemnité journalière à 50% du 1er novembre 2013 au 31 mars 2014.</w:t>
      </w:r>
    </w:p>
    <w:p>
      <w:r>
        <w:rPr>
          <w:b/>
        </w:rPr>
        <w:t>E. 4</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5</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w:t>
      </w:r>
    </w:p>
    <w:p>
      <w:r>
        <w:t>A/3419/2014 - 8/14 -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6</w:t>
      </w:r>
    </w:p>
    <w:p>
      <w:r>
        <w:t>a)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b)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w:t>
      </w:r>
    </w:p>
    <w:p>
      <w:r>
        <w:t>A/3419/2014 - 9/14 -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c) Dans le cadre de lombalgies ou de lombosciatalgies sans constatation d’une aggravation radiologique, le statu quo est en principe retrouvé après 3 ou 4 mois, la symptomatologie étant alors à mettre sur le compte de l’âge (arrêt du Tribunal fédéral 8C_508/2008 du 22 octobre 2008 consid. 4.2). d) En présence d’une boiterie ou d’un raccourcissement de la jambe, on ne peut nier le lien avec les douleurs, en cas de mauvais point d’appui, sans examen du cas concret et en se référant seulement aux études scientifiques. En effet, il existe des cas où il est prouvé qu’un mauvais point d’appui dû à un accident peut entraîner des douleurs lombaires comme cela a été jugé à plusieurs reprises par le Tribunal fédéral des assurances (voir RAMA 2003 n° U 38/01 p. 337 consid. 5.5.2).</w:t>
      </w:r>
    </w:p>
    <w:p>
      <w:r>
        <w:rPr>
          <w:b/>
        </w:rPr>
        <w:t>E. 7</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8</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A/3419/2014 - 10/14 -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A/3419/2014 - 11/14 -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11</w:t>
      </w:r>
    </w:p>
    <w:p>
      <w:r>
        <w:t>a) En l'espèce, la recourante conclut au versement par l'intimée d'une indemnité journalière à 50%, du 1er novembre 2013 au 31 mars 2014. L'intimée conteste son obligation de prester, au motif que les problèmes lombaires et de genou droit de la recourante, qui entraînent l'incapacité de travail alléguée, ne seraient pas en relation de causalité naturelle avec l'accident.</w:t>
      </w:r>
    </w:p>
    <w:p>
      <w:r>
        <w:t>b) La capacité de travail de la recourante a été documentée de la manière suivante : Le médecin-traitant de la recourante a attesté, le 21 novembre 2013, que celle-ci présentait une incapacité de travail de 50% du 1er septembre au 31 octobre 2013 et qu'elle avait recouvré une pleine capacité de travail depuis le 1er novembre 2013; la recourante a informé l'assurance de ce fait dans un courrier du 20 novembre 2013, dans lequel elle indique que la position assise de longue durée est moins pénible. Le 20 janvier 2014, la recourante a signalé à l'intimée que la position assise avait à nouveau été très pénible durant les mois de novembre, décembre 2013 et janvier 2014 et qu'elle avait donc dû déléguer une partie de son travail à ses collaboratrices; elle a transmis un certificat d'arrêt de travail à 50% dès le 1er novembre 2013 du</w:t>
      </w:r>
    </w:p>
    <w:p>
      <w:r>
        <w:t>A/3419/2014 - 12/14 - Dr C______, signé le 29 janvier 2014. Le 11 mars 2014, la recourante a communiqué cinq certificats d'arrêt de travail à 50% du 1er novembre 2013 au 31 mars 2014, signés par le Dr C______ entre le 7 et le 11 mars 2014; questionné par le médecin-conseil de l'intimée, le Dr C______ a expliqué le 23 avril 2014 qu'il avait établi le 21 novembre 2014 un certificat rétrospectif d'arrêt de travail à 50%, du 1er septembre au 31 octobre 2013 et que la recourante avait repris contact avec lui le 20 janvier 2014 où une poussée de gonarthrose avait été constatée; elle lui avait alors demandé un arrêt de travail rétrospectif à 50% depuis le 1er novembre 2013; enfin, le 9 avril 2014, il avait remis la recourante au travail à 25% dès le 1er avril et à 100% dès le 1er mai 2014. Entendue en audience de comparution personnelle des parties, la recourante a précisé qu'elle avait tenté de reprendre son travail de directrice de B______ Sàrl à 100% dès le 1er novembre 2013, mais que, ne pouvant rester en position assise suffisamment longtemps, elle n'avait pas été en mesure de participer aux séances du Conseil d'Etat, activité qu'elle assumait habituellement en personne; elle avait donc été dans l'obligation de déléguer une de ses employées pour la remplacer pour cette activité. En revanche, elle avait pu assumer toutes les autres tâches liées à son activité de directrice de sa société. La recourante a précisé que les séances du Conseil d'Etat avaient lieu une à deux fois par semaine et duraient entre 2 heures et 2,5 heures. Sa collaboratrice l'avait beaucoup remplacée de novembre à janvier et de moins en moins de février à mars 2014. c) Au vu de ce qui précède, la chambre de céans constate que la recourante a été empêchée, selon ses propres déclarations, de travailler depuis le 1er novembre 2013, uniquement pour la participation aux séances du Conseil d'Etat, lesquelles totalisent au maximum 5 heures de travail par semaine (pv du 23 mars 2015). Rapportées à une activité hebdomadaire de 50 heures, soit les heures hebdomadaires de travail que la recourante a indiqué dans la déclaration d'accident du 24 août 2013, cet empêchement est de 10% maximum durant toute la période litigieuse, du 1er novembre 2013 au 31 mars 2014.</w:t>
      </w:r>
    </w:p>
    <w:p>
      <w:r>
        <w:t>Par ailleurs, le certificat médical du Dr C______ du 20 janvier 2014 attestant d'une incapacité de travail de la recourante de 50% dès le 1er novembre 2013 entre en contradiction, à tout le moins pour la période du 1er au 20 novembre 2013, avec le certificat que ce même médecin a émis le 21 novembre 2013, dans lequel l'incapacité de travail était nulle dès le 1er novembre 2013, fait de surcroît confirmé le 20 novembre 2013 par la recourante. Au-delà du 20 novembre 2013, la recourante aurait subi une incapacité de travail, selon ses propres déclarations, de 10%, laquelle se serait encore réduite dès le 1er février 2014, date à laquelle elle a indiqué avoir recommencé à assumer la prise de certains procès-verbaux et sollicité moins fréquemment sa collaboratrice. Or, les certificats médicaux établis par le Dr C______ font état d'une incapacité de travail de 50% durant toute la période du 1er novembre 2013 au 31 mars 2014, ainsi que d'une incapacité de travail de 75% du 1er avril au 30 avril 2014, lesquelles ne sont pas corroborées par les déclarations</w:t>
      </w:r>
    </w:p>
    <w:p>
      <w:r>
        <w:t>A/3419/2014 - 13/14 - de la recourante elle-même. Le Dr C______ a d'ailleurs indiqué qu'il avait été amené à rédiger des certificats d'arrêt de travail rétrospectifs, et non pas après avoir examiné la recourante et fait ses propres constatations.</w:t>
      </w:r>
    </w:p>
    <w:p>
      <w:r>
        <w:t>Dans ces conditions, la chambre de céans ne peut considérer que les certificats médicaux du Dr C______ sont probants et constate que la recourante n'a pas, au degré de la vraisemblance prépondérante, amené la preuve d'une incapacité de travail de 50% au-delà du 1er novembre 2013, ni même, au vu des incohérences entre les certificats médicaux du Dr C______ et entre ceux-ci et les déclarations de la recourante, la preuve d'une incapacité de travail de 10%, du 1er novembre 2013 au 31 mars 2014. En conséquence, la question de la causalité naturelle entre les troubles lombaires et du genou droit et l'accident peut rester ouverte.</w:t>
      </w:r>
    </w:p>
    <w:p>
      <w:r>
        <w:rPr>
          <w:b/>
        </w:rPr>
        <w:t>E. 12</w:t>
      </w:r>
    </w:p>
    <w:p>
      <w:r>
        <w:t>Partant, la décision litigieuse, laquelle met un terme au versement de l'indemnité journalière au 31 octobre 2013, ne peut qu'être confirmée et le recours rejeté. Pour le surplus, la procédure est gratuite (art. 61 let. a LPGA).</w:t>
      </w:r>
    </w:p>
    <w:p>
      <w:r>
        <w:t>A/3419/2014 - 14/14 -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